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28FF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601AC8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4028FF" w:rsidRPr="00601AC8" w:rsidRDefault="004028FF" w:rsidP="00606F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28FF" w:rsidRPr="00C112D3" w:rsidRDefault="004028FF" w:rsidP="002C2D04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C112D3">
        <w:rPr>
          <w:b/>
          <w:bCs/>
          <w:sz w:val="28"/>
          <w:szCs w:val="28"/>
          <w:u w:val="single"/>
        </w:rPr>
        <w:t xml:space="preserve">ПРАКТИКИ </w:t>
      </w:r>
    </w:p>
    <w:p w:rsidR="004028FF" w:rsidRPr="002C2D04" w:rsidRDefault="004028FF" w:rsidP="00606FFA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br/>
      </w:r>
      <w:r w:rsidRPr="002C2D04">
        <w:rPr>
          <w:b/>
          <w:bCs/>
          <w:sz w:val="28"/>
          <w:szCs w:val="28"/>
        </w:rPr>
        <w:t xml:space="preserve">ПРЕДДИПЛОМНОЙ </w:t>
      </w:r>
    </w:p>
    <w:p w:rsidR="004028FF" w:rsidRPr="00601AC8" w:rsidRDefault="004028FF" w:rsidP="00606FF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4028FF" w:rsidRPr="00221CBE" w:rsidTr="00606FFA">
        <w:trPr>
          <w:trHeight w:val="409"/>
        </w:trPr>
        <w:tc>
          <w:tcPr>
            <w:tcW w:w="3686" w:type="dxa"/>
          </w:tcPr>
          <w:p w:rsidR="004028FF" w:rsidRPr="00601AC8" w:rsidRDefault="004028FF" w:rsidP="00606FFA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8FF" w:rsidRPr="00601AC8" w:rsidRDefault="004028FF" w:rsidP="00606FF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color w:val="000000"/>
                <w:sz w:val="28"/>
                <w:szCs w:val="28"/>
              </w:rPr>
              <w:t>51.03.02Народная художественная культура</w:t>
            </w:r>
          </w:p>
        </w:tc>
      </w:tr>
      <w:tr w:rsidR="004028FF" w:rsidRPr="00221CBE" w:rsidTr="00606FFA">
        <w:trPr>
          <w:trHeight w:val="367"/>
        </w:trPr>
        <w:tc>
          <w:tcPr>
            <w:tcW w:w="3686" w:type="dxa"/>
          </w:tcPr>
          <w:p w:rsidR="004028FF" w:rsidRPr="00601AC8" w:rsidRDefault="004028FF" w:rsidP="00606FFA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Направленность (п</w:t>
            </w:r>
            <w:r w:rsidRPr="00601AC8">
              <w:rPr>
                <w:rFonts w:ascii="Times New Roman" w:hAnsi="Times New Roman"/>
                <w:i/>
                <w:sz w:val="28"/>
                <w:szCs w:val="28"/>
              </w:rPr>
              <w:t>рофиль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8FF" w:rsidRPr="000400E0" w:rsidRDefault="004028FF" w:rsidP="00606F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4028FF" w:rsidRPr="00221CBE" w:rsidTr="00606FFA">
        <w:tc>
          <w:tcPr>
            <w:tcW w:w="3686" w:type="dxa"/>
          </w:tcPr>
          <w:p w:rsidR="004028FF" w:rsidRPr="00601AC8" w:rsidRDefault="004028FF" w:rsidP="00606F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4028FF" w:rsidRPr="00601AC8" w:rsidRDefault="004028FF" w:rsidP="00606F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4028FF" w:rsidRPr="00601AC8" w:rsidRDefault="004028FF" w:rsidP="00606F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Квалификация </w:t>
            </w: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8FF" w:rsidRPr="00601AC8" w:rsidRDefault="004028FF" w:rsidP="00606F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028FF" w:rsidRPr="00601AC8" w:rsidRDefault="004028FF" w:rsidP="00606F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028FF" w:rsidRPr="00601AC8" w:rsidRDefault="004028FF" w:rsidP="00606F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2C2D0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601AC8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4028FF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4028FF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4028FF" w:rsidRPr="0048385A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4028FF" w:rsidRDefault="004028FF" w:rsidP="001F35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Рабочая п</w:t>
      </w:r>
      <w:r w:rsidRPr="0048385A">
        <w:rPr>
          <w:rFonts w:ascii="Times New Roman" w:hAnsi="Times New Roman"/>
          <w:sz w:val="24"/>
          <w:szCs w:val="24"/>
          <w:lang w:eastAsia="ru-RU"/>
        </w:rPr>
        <w:t xml:space="preserve">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48385A">
        <w:rPr>
          <w:rFonts w:ascii="Times New Roman" w:hAnsi="Times New Roman"/>
          <w:sz w:val="24"/>
          <w:szCs w:val="24"/>
          <w:lang w:eastAsia="ru-RU"/>
        </w:rPr>
        <w:t>51.03.02 «</w:t>
      </w:r>
      <w:r w:rsidRPr="0048385A">
        <w:rPr>
          <w:rFonts w:ascii="Times New Roman" w:hAnsi="Times New Roman"/>
          <w:sz w:val="24"/>
          <w:szCs w:val="24"/>
        </w:rPr>
        <w:t>Народная художественная культура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4028FF" w:rsidRPr="001F356C" w:rsidRDefault="004028FF" w:rsidP="001F356C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1F356C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1F356C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F356C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1F356C">
        <w:rPr>
          <w:rFonts w:ascii="Times New Roman" w:hAnsi="Times New Roman"/>
          <w:color w:val="22272F"/>
          <w:sz w:val="24"/>
          <w:szCs w:val="24"/>
        </w:rPr>
        <w:t>. N АК-44/05вн).</w:t>
      </w:r>
    </w:p>
    <w:p w:rsidR="004028FF" w:rsidRPr="001F356C" w:rsidRDefault="004028FF" w:rsidP="001F35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356C">
        <w:rPr>
          <w:rFonts w:ascii="Times New Roman" w:hAnsi="Times New Roman"/>
          <w:color w:val="22272F"/>
          <w:sz w:val="24"/>
          <w:szCs w:val="24"/>
        </w:rPr>
        <w:t xml:space="preserve">При </w:t>
      </w:r>
      <w:r w:rsidRPr="001F356C">
        <w:rPr>
          <w:rFonts w:ascii="Times New Roman" w:hAnsi="Times New Roman"/>
          <w:sz w:val="24"/>
          <w:szCs w:val="24"/>
        </w:rPr>
        <w:t>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028FF" w:rsidRPr="0048385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8FF" w:rsidRPr="0048385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28FF" w:rsidRPr="0048385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48385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Default="004028FF" w:rsidP="00606FFA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4028FF" w:rsidRPr="0048385A" w:rsidRDefault="004028FF" w:rsidP="003C0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2. </w:t>
      </w:r>
      <w:r w:rsidRPr="00120C59">
        <w:rPr>
          <w:rFonts w:ascii="Times New Roman" w:hAnsi="Times New Roman"/>
          <w:sz w:val="24"/>
          <w:szCs w:val="24"/>
        </w:rPr>
        <w:t>Перечень планируемых результатов обу</w:t>
      </w:r>
      <w:r>
        <w:rPr>
          <w:rFonts w:ascii="Times New Roman" w:hAnsi="Times New Roman"/>
          <w:sz w:val="24"/>
          <w:szCs w:val="24"/>
        </w:rPr>
        <w:t>чения при прохождении практики, соотне</w:t>
      </w:r>
      <w:r w:rsidRPr="00120C59">
        <w:rPr>
          <w:rFonts w:ascii="Times New Roman" w:hAnsi="Times New Roman"/>
          <w:sz w:val="24"/>
          <w:szCs w:val="24"/>
        </w:rPr>
        <w:t>сенных с индикаторами достижения компетенций</w:t>
      </w:r>
      <w:r>
        <w:rPr>
          <w:rFonts w:ascii="Times New Roman" w:hAnsi="Times New Roman"/>
          <w:sz w:val="24"/>
          <w:szCs w:val="24"/>
        </w:rPr>
        <w:t>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7.Фонд оценочных средств, для проведения промежуточной аттестации обучающихся по практике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Default="004028FF" w:rsidP="00371DE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 xml:space="preserve">Вид практики – производственная практика. </w:t>
      </w:r>
    </w:p>
    <w:p w:rsidR="004028FF" w:rsidRPr="00606FFA" w:rsidRDefault="004028FF" w:rsidP="00371DE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4028FF" w:rsidRPr="00606FFA" w:rsidRDefault="004028FF" w:rsidP="00371DE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 xml:space="preserve">Тип практики – преддипломная практика.  Преддипломная практика запланирована для студентов, осваивающих программу по направлению подготовки 54.03.02 </w:t>
      </w:r>
      <w:r w:rsidRPr="00606FFA">
        <w:rPr>
          <w:rFonts w:ascii="Times New Roman" w:hAnsi="Times New Roman"/>
          <w:sz w:val="24"/>
          <w:szCs w:val="24"/>
        </w:rPr>
        <w:t>Народная художественная культура</w:t>
      </w:r>
      <w:r>
        <w:rPr>
          <w:rFonts w:ascii="Times New Roman" w:hAnsi="Times New Roman"/>
          <w:sz w:val="24"/>
          <w:szCs w:val="24"/>
        </w:rPr>
        <w:t>.</w:t>
      </w:r>
    </w:p>
    <w:p w:rsidR="004028FF" w:rsidRPr="00606FFA" w:rsidRDefault="004028FF" w:rsidP="00371DE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Способ проведения практики – выездная</w:t>
      </w:r>
      <w:r>
        <w:rPr>
          <w:rFonts w:ascii="Times New Roman" w:hAnsi="Times New Roman"/>
          <w:bCs/>
          <w:sz w:val="24"/>
          <w:szCs w:val="24"/>
        </w:rPr>
        <w:t>, стационарная</w:t>
      </w:r>
      <w:r w:rsidRPr="00606FFA">
        <w:rPr>
          <w:rFonts w:ascii="Times New Roman" w:hAnsi="Times New Roman"/>
          <w:bCs/>
          <w:sz w:val="24"/>
          <w:szCs w:val="24"/>
        </w:rPr>
        <w:t>.</w:t>
      </w:r>
    </w:p>
    <w:p w:rsidR="004028FF" w:rsidRPr="00606FFA" w:rsidRDefault="004028FF" w:rsidP="00371DE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4028FF" w:rsidRPr="00606FFA" w:rsidRDefault="004028FF" w:rsidP="00371DE0">
      <w:pPr>
        <w:spacing w:after="0" w:line="240" w:lineRule="auto"/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Основная цель преддипломной практики студентов</w:t>
      </w:r>
      <w:r w:rsidRPr="00606FFA">
        <w:rPr>
          <w:rFonts w:ascii="Times New Roman" w:hAnsi="Times New Roman"/>
          <w:sz w:val="24"/>
          <w:szCs w:val="24"/>
        </w:rPr>
        <w:t xml:space="preserve"> - закрепить и творчески применить знания, полученные в процессе изучения предметов по направлению подготовки. Привить студентам необходимые умения и навык</w:t>
      </w:r>
      <w:r>
        <w:rPr>
          <w:rFonts w:ascii="Times New Roman" w:hAnsi="Times New Roman"/>
          <w:sz w:val="24"/>
          <w:szCs w:val="24"/>
        </w:rPr>
        <w:t xml:space="preserve">и как художественно-творческой, </w:t>
      </w:r>
      <w:r w:rsidRPr="00606FFA">
        <w:rPr>
          <w:rFonts w:ascii="Times New Roman" w:hAnsi="Times New Roman"/>
          <w:sz w:val="24"/>
          <w:szCs w:val="24"/>
        </w:rPr>
        <w:t xml:space="preserve">педагогической, так и организационно-управленческой работы в творческом коллективе, на основе глубокого изучения работы учреждений или организации, в которой студенты проходят практику, а также овладение производственными навыками, методиками, технологиями. В процессе производственного обучения студенты приобретают опыт профессиональной художественно-творческой, организаторской и воспитательной работы. </w:t>
      </w:r>
    </w:p>
    <w:p w:rsidR="004028FF" w:rsidRPr="00606FFA" w:rsidRDefault="004028FF" w:rsidP="00371DE0">
      <w:pPr>
        <w:spacing w:after="0" w:line="240" w:lineRule="auto"/>
        <w:ind w:left="-15" w:firstLine="715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Цель преддипломной практики</w:t>
      </w:r>
      <w:r w:rsidRPr="00606FFA">
        <w:rPr>
          <w:rFonts w:ascii="Times New Roman" w:hAnsi="Times New Roman"/>
          <w:sz w:val="24"/>
          <w:szCs w:val="24"/>
        </w:rPr>
        <w:t xml:space="preserve"> – проверка в производственных условиях умений, знаний, навыков</w:t>
      </w:r>
      <w:r>
        <w:rPr>
          <w:rFonts w:ascii="Times New Roman" w:hAnsi="Times New Roman"/>
          <w:sz w:val="24"/>
          <w:szCs w:val="24"/>
        </w:rPr>
        <w:t>,</w:t>
      </w:r>
      <w:r w:rsidRPr="00606FFA">
        <w:rPr>
          <w:rFonts w:ascii="Times New Roman" w:hAnsi="Times New Roman"/>
          <w:sz w:val="24"/>
          <w:szCs w:val="24"/>
        </w:rPr>
        <w:t xml:space="preserve"> обретенных студентами за годы учебы в ВУЗе. То есть, проверяется подготовленность выпускников к будущей работе в творческом коллективе. </w:t>
      </w:r>
    </w:p>
    <w:p w:rsidR="004028FF" w:rsidRPr="00606FFA" w:rsidRDefault="004028FF" w:rsidP="00606FFA">
      <w:pPr>
        <w:spacing w:after="0" w:line="240" w:lineRule="auto"/>
        <w:ind w:left="-15" w:firstLine="715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Практика дает возможность раскрыть в производственных условиях профессиональную зрелость будущего бакалавра, его организаторские способности, его способность художественно руководить коллективом, его творческий потенциал, педагогические и художественные навыки, эрудицию и волю. </w:t>
      </w:r>
    </w:p>
    <w:p w:rsidR="004028FF" w:rsidRPr="00606FFA" w:rsidRDefault="004028FF" w:rsidP="00606FFA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</w:t>
      </w:r>
      <w:r w:rsidRPr="00606F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преддипломной практики:</w:t>
      </w:r>
    </w:p>
    <w:p w:rsidR="004028FF" w:rsidRPr="00606FFA" w:rsidRDefault="004028FF" w:rsidP="00606FFA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6F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-</w:t>
      </w:r>
      <w:r w:rsidRPr="00606FFA">
        <w:rPr>
          <w:rFonts w:ascii="Times New Roman" w:hAnsi="Times New Roman"/>
          <w:sz w:val="24"/>
          <w:szCs w:val="24"/>
        </w:rPr>
        <w:t xml:space="preserve"> изучение и обобщение передового опыта организации (коллектива) в области НХК в соответствии с темой ВКР;</w:t>
      </w:r>
    </w:p>
    <w:p w:rsidR="004028FF" w:rsidRPr="00606FFA" w:rsidRDefault="004028FF" w:rsidP="002C2D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-</w:t>
      </w:r>
      <w:r w:rsidRPr="00606FFA">
        <w:rPr>
          <w:rFonts w:ascii="Times New Roman" w:hAnsi="Times New Roman"/>
          <w:sz w:val="24"/>
          <w:szCs w:val="24"/>
          <w:lang w:eastAsia="ru-RU"/>
        </w:rPr>
        <w:t>разработка рекомендаций, частных методик и моделей деятельности этнокультурной организации (коллектива) с учетом перспектив его развития в соответствии с темой ВКР;</w:t>
      </w:r>
    </w:p>
    <w:p w:rsidR="004028FF" w:rsidRPr="00606FFA" w:rsidRDefault="004028FF" w:rsidP="00606FFA">
      <w:pPr>
        <w:numPr>
          <w:ilvl w:val="0"/>
          <w:numId w:val="7"/>
        </w:numPr>
        <w:tabs>
          <w:tab w:val="left" w:pos="980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систематизация и углубление теоретических и практических знаний, их применение при выполнении конкретных художественно-творческих работ в соответствии с индивидуальным заданием по практике</w:t>
      </w:r>
      <w:r>
        <w:rPr>
          <w:rFonts w:ascii="Times New Roman" w:hAnsi="Times New Roman"/>
          <w:sz w:val="24"/>
          <w:szCs w:val="24"/>
        </w:rPr>
        <w:t xml:space="preserve"> и в соответствии </w:t>
      </w:r>
      <w:r w:rsidRPr="00606FFA">
        <w:rPr>
          <w:rFonts w:ascii="Times New Roman" w:hAnsi="Times New Roman"/>
          <w:sz w:val="24"/>
          <w:szCs w:val="24"/>
        </w:rPr>
        <w:t>с темой ВКР;</w:t>
      </w:r>
    </w:p>
    <w:p w:rsidR="004028FF" w:rsidRPr="00606FFA" w:rsidRDefault="004028FF" w:rsidP="00606FFA">
      <w:pPr>
        <w:numPr>
          <w:ilvl w:val="0"/>
          <w:numId w:val="7"/>
        </w:numPr>
        <w:tabs>
          <w:tab w:val="left" w:pos="903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4028FF" w:rsidRPr="00606FFA" w:rsidRDefault="004028FF" w:rsidP="00606FFA">
      <w:pPr>
        <w:numPr>
          <w:ilvl w:val="0"/>
          <w:numId w:val="7"/>
        </w:numPr>
        <w:tabs>
          <w:tab w:val="left" w:pos="999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4028FF" w:rsidRPr="00606FFA" w:rsidRDefault="004028FF" w:rsidP="00606FFA">
      <w:pPr>
        <w:tabs>
          <w:tab w:val="num" w:pos="756"/>
          <w:tab w:val="num" w:pos="9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 xml:space="preserve">           - предпроектный анализхудожественно-творческой и педагогической деятельности в соответствии с темой ВКР.</w:t>
      </w:r>
    </w:p>
    <w:p w:rsidR="004028FF" w:rsidRPr="00371DE0" w:rsidRDefault="004028FF" w:rsidP="00371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            - закрепление профессиональных навыков по разработке п</w:t>
      </w:r>
      <w:r>
        <w:rPr>
          <w:rFonts w:ascii="Times New Roman" w:hAnsi="Times New Roman"/>
          <w:sz w:val="24"/>
          <w:szCs w:val="24"/>
        </w:rPr>
        <w:t>роекта на практике в материале.</w:t>
      </w:r>
    </w:p>
    <w:p w:rsidR="004028FF" w:rsidRPr="00606FFA" w:rsidRDefault="004028FF" w:rsidP="00371DE0">
      <w:pPr>
        <w:spacing w:after="0" w:afterAutospacing="1" w:line="240" w:lineRule="auto"/>
        <w:ind w:right="6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>
        <w:rPr>
          <w:rFonts w:ascii="Times New Roman" w:hAnsi="Times New Roman"/>
          <w:b/>
          <w:sz w:val="24"/>
          <w:szCs w:val="24"/>
        </w:rPr>
        <w:t xml:space="preserve">проведения </w:t>
      </w:r>
      <w:r w:rsidRPr="00606FFA">
        <w:rPr>
          <w:rFonts w:ascii="Times New Roman" w:hAnsi="Times New Roman"/>
          <w:b/>
          <w:sz w:val="24"/>
          <w:szCs w:val="24"/>
        </w:rPr>
        <w:t>практики</w:t>
      </w:r>
      <w:r w:rsidRPr="00606FFA">
        <w:rPr>
          <w:rFonts w:ascii="Times New Roman" w:hAnsi="Times New Roman"/>
          <w:sz w:val="24"/>
          <w:szCs w:val="24"/>
        </w:rPr>
        <w:t xml:space="preserve"> - может проводится на базе учреждений </w:t>
      </w:r>
      <w:r w:rsidRPr="00606FFA">
        <w:rPr>
          <w:rFonts w:ascii="Times New Roman" w:hAnsi="Times New Roman"/>
          <w:color w:val="000000"/>
          <w:sz w:val="24"/>
          <w:szCs w:val="20"/>
          <w:lang w:eastAsia="ru-RU"/>
        </w:rPr>
        <w:t>сферы народной художественной культуры</w:t>
      </w:r>
      <w:r>
        <w:rPr>
          <w:rFonts w:ascii="Times New Roman" w:hAnsi="Times New Roman"/>
          <w:sz w:val="24"/>
          <w:szCs w:val="24"/>
        </w:rPr>
        <w:t xml:space="preserve">различного уровня и типа - </w:t>
      </w:r>
      <w:r w:rsidRPr="00D221D1">
        <w:rPr>
          <w:rFonts w:ascii="Times New Roman" w:hAnsi="Times New Roman"/>
          <w:spacing w:val="2"/>
          <w:position w:val="2"/>
          <w:sz w:val="24"/>
          <w:szCs w:val="24"/>
        </w:rPr>
        <w:t>этнокультурные центры, социокультурные центры, творческие мастерские, кружки, студии ДПИ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06FFA">
        <w:rPr>
          <w:rFonts w:ascii="Times New Roman" w:hAnsi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Выбор мест прохождения практик для лиц с ограниченными возможностями здоровья производится с учетов состояния здоровья обучающихся и требований по доступности</w:t>
      </w:r>
      <w:r w:rsidRPr="00606FFA">
        <w:rPr>
          <w:rFonts w:ascii="Times New Roman" w:hAnsi="Times New Roman"/>
          <w:sz w:val="28"/>
          <w:szCs w:val="28"/>
          <w:lang w:eastAsia="ru-RU"/>
        </w:rPr>
        <w:t>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lastRenderedPageBreak/>
        <w:t>Программа практики составлена в соответствии с:</w:t>
      </w:r>
    </w:p>
    <w:p w:rsidR="004028FF" w:rsidRPr="00606FFA" w:rsidRDefault="004028FF" w:rsidP="00606F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028FF" w:rsidRPr="00606FFA" w:rsidRDefault="004028FF" w:rsidP="00606F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606FFA">
          <w:rPr>
            <w:rFonts w:ascii="Times New Roman" w:hAnsi="Times New Roman"/>
            <w:sz w:val="24"/>
            <w:szCs w:val="24"/>
          </w:rPr>
          <w:t>2001 г</w:t>
        </w:r>
      </w:smartTag>
      <w:r w:rsidRPr="00606FFA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4028FF" w:rsidRPr="00606FFA" w:rsidRDefault="004028FF" w:rsidP="00606F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Приказом Министерства образования и науки Российской Федерации от 05.04.2017 № 301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4028FF" w:rsidRPr="0048385A" w:rsidRDefault="004028FF" w:rsidP="002C2D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>Федеральны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 государственным образовательным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стандарт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(специальности) 51.03.02 «Народная художественная культура» и уровню высшего образования Бакалавриат, утвержденный приказом Минобрнауки России от 06.12.2017 № 1178</w:t>
      </w:r>
      <w:r>
        <w:rPr>
          <w:rFonts w:ascii="Times New Roman" w:hAnsi="Times New Roman"/>
          <w:sz w:val="24"/>
          <w:szCs w:val="24"/>
        </w:rPr>
        <w:t>;</w:t>
      </w:r>
    </w:p>
    <w:p w:rsidR="004028FF" w:rsidRPr="00850724" w:rsidRDefault="004028FF" w:rsidP="0085072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0724">
        <w:rPr>
          <w:rFonts w:ascii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Default="004028FF" w:rsidP="003C0EC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4028FF" w:rsidRDefault="004028FF" w:rsidP="003C0EC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соотне</w:t>
      </w:r>
      <w:r w:rsidRPr="0048385A">
        <w:rPr>
          <w:rFonts w:ascii="Times New Roman" w:hAnsi="Times New Roman"/>
          <w:b/>
          <w:bCs/>
          <w:sz w:val="24"/>
          <w:szCs w:val="24"/>
        </w:rPr>
        <w:t>сенных с индикаторами достижения компетенций</w:t>
      </w:r>
    </w:p>
    <w:p w:rsidR="004028FF" w:rsidRDefault="004028FF" w:rsidP="003C0EC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3402"/>
        <w:gridCol w:w="3686"/>
      </w:tblGrid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определять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круг задач в рамках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поставленной цели и выбирать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оптимальные способы их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решения, исходя из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действующих правовых норм,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имеющихся ресурсов и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ограничений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УК-2.1.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- основные понятия общей теории государства и права, а также российского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конституционного, административного,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гражданского, трудового, права; принципы иметоды правового регулирования общественных отношений;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основы конституционного строяРФ, конституционные права и свободы человека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гражданина, нормативно-правовую базугосударственной политики в сфере культуры.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УК-2.2.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Уметь: - самостоятельно ориентироваться в составе законодательства РФ, в том числе сиспользованием сервисных возможностей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соответствующих информационных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(справочных правовых) систем.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 - анализироватьи обобщать информацию о приоритетных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направлениях развития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lastRenderedPageBreak/>
              <w:t>этнокультурной сферы.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УК-2.3.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Владеть: -основными понятиями общей теории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государства и права, а также российского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конституционного, административного,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гражданского, трудового права.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теории государства и права;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конституционного права;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гражданского права;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трудового права;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административного права;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правовые основы профессиональной деятельности.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и использовать основные правовые нормы различных отраслей права при решении социальных и профессиональных задач;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 предложения и рекомендации по решению правовых проблем в различных сферах деятельности;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свободно оперировать юридическими понятиями и категориями, в том числе в установленной сфере деятельности.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понятийным аппаратом отраслей права, их важнейшими категориями;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приемами и навыками по анализу, восприятию правовой информации; 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актами;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 Плюс.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УК-3.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социальное взаимодействие и реализовывать свою роль в команде.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УК-3.1.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особенности, правила и приемы социального взаимодействия в команде.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-особенности поведения выделенных групп людей, с которыми осуществляет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взаимодействие, учитывать их в своей деятельности.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теории мотивации, лидерства; стили лидерства и возможности их применения в различных ситуациях.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УК-3.2.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-организовать собственное социальное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взаимодействие в команде; - определять свою роль в команде;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принимать рациональные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решения и обосновывать их;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 планировать последовательность шагов для достижения заданного результата.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УК-3.3.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организации работы в команде для достижения общих целей;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-навыками аргументированного изложения собственной точки зрения, ведения дискуссии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полемики.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социальных, этнических, конфессиональных и культурных различий; 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особенности работы в коллективе.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толерантно воспринимать социальные, этнические, конфессиональные и культурные различия в коллективе;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работать в коллективе.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организованной работы в коллективе;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аргументированного изложения собственной точки зрения, ведения дискуссии и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полемики по производственным вопросам.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осуществлять деловую </w:t>
            </w: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коммуникацию в устной и письменной формах на государственном языке Российской Федерации и иностранном(ых) языке(ах).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УК-4.1.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основы деловой коммуникации,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особенности ее осуществления в устной и письменной формах на русском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иностранном(ых) языке(ах).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типы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норм современного русского литературного языка;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особенности современных коммуникативно-прагматических правил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этики речевого общения;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правила делового этикета и приемы совершенствования голосоречевой техники;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механизмы и методы формирования имиджа делового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человека.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УК-4.2.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осуществлять деловые коммуникации, в устной и письменной формах на русском и иностранном(ых) языке(ах);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оценивать степень эффективности общения, определяя причины коммуникативных удач и неудач; выявлять и устранять собственные речевые ошибки.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-строить выступление в соответствии с замыслом речи, свободно держаться перед аудиторией, осуществлять обратную связь с нею;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-анализировать цели и задачи процесса общения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различных ситуациях профессиональной жизни.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УК-4.3.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деловой коммуникации в устной и письменной формах на русском и иностранном(ых) языке(ах);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способами установления контактов и поддержания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взаимодействия в условиях поликультурной среды;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иностранным(ми) языком(ами) для реализации профессиональной деятельности и в ситуациях повседневного общения.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закономерности построения различных типов текстов в том числе на иностранном языке;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особенности специальной лексики;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стратегии и тактики построения устного дискурса и письменного текста в том числе на иностранном языке;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межличностной коммуникации.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продуцировать грамотные, логически стройные, обоснованные высказывания в устной и письменной формах в том числе на иностранном языке;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аргументированно отстаивать свою точку зрения, делать обоснованные выводы;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организовать общение в соответствии с социальными нормами и правилами характерными для официального общения;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создания профессионально значимых текстов в том числе на иностранном языке;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способностью взаимодействия в процессе профессиональной деятельности, которая предполагает потребление, передачу и производство профессионально-значимой информации;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оформлением профессионально-значимых текстов (устных и письменных) в том числе на иностранном языке.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УК-6.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УК-6.1.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сущность личности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индивидуальности, структуру личности и движущие силы ее развития. основы и правила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здорового образа жизни.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УК-6.2.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-выстраивать индивидуальную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образовательную траекторию развития;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анализировать эффективность, планировать свою профессионально-образовательную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деятельность;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критически оценивать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эффективность использования времени и других ресурсов при решении поставленных задач, а также относительно полученного результата;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применять разнообразные способы, приемы техники самообразования и самовоспитания на основе принципов образования в течение всей жизни.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УК-6.3.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навыками эффективного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целеполагания, приемами организации собственной познавательной деятельности;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приемами саморегуляции, регуляции поведения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сложных, стрессовых ситуациях.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возможности и приемы самоорганизации и самообразования в ситуации получения профессиональных умений и навыков;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современные образовательные и информационные технологии.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применять на практике приемы организации рабочего места и организации своего рабочего времени в ходе учебной практики; 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ситуацию получения профессиональных умений и навыков для самообразования.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оценивать роль новых знаний, навыков и компетенций в профессиональной деятельности;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оценивать необходимость и возможность социальной, профессиональной адаптации, мобильности в современном обществе;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-использовать современные образовательные и информационные технологии.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современными образовательными технологиями для решения профессиональных задач и саморазвития;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формами и методами самообучения и самоконтроля;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методами и средствами познания.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-1.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Способность выполнять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функции 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руководителя этнокультурного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центра, клубного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lastRenderedPageBreak/>
              <w:t>учреждения 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других учреждений культуры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ПКО-1.1.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содержание работы этнокультурных центров 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других учреждений культуры и функциональные обязанности их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руководителей;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lastRenderedPageBreak/>
              <w:t>- основы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законодательства РФ о культуре;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нормативные документы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вышестоящих органов по вопросам культуры и искусств;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 функции и технологию творческо-производственного процесса;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теорию и практику менеджмента.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ПКО-1.2.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разрабатывать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стратегические и перспективные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планы развития этнокультурного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центра и других учреждений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культуры;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организационно-административные,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психолого-педагогические 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финансово-экономические методы управления деятельностью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этнокультурного центра и других учреждений культуры; - анализировать деятельность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современных зарубежных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этнокультурных центров и других учреждений культуры.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ПКО-1.3.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навыками работы 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руководителя и готов организовать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деятельность этнокультурного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центра, клубного учреждения и других учреждений культуры.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теоретические основы руководства этнокультурным центром, клубным учреждением и другими учреждениями культуры;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государственные законы и нормативные акты, </w:t>
            </w: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регулирующих деятельность этнокультурного центра, клубного учреждения и других учреждений культуры;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разрабатывать, апробировать и внедрять новые программы и методики, используя современные педагогические и информационные технологии, видеть проблемы, стоящие перед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этнокультурным центром, клубным учреждением и другими учреждениями культуры и наметить пути их решения;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практическими умениями и навыками организации и руководства этнокультурным центром, клубным учреждением и другими учреждениями культуры.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-2.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руководить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художественно-творческой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деятельностью коллектива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народного 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творчества с учетом особенностей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состава, локальных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этнокультурных традиций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социокультурной среды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ПКО-2.1.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специфику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локальных этнокультурных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традиций и особенности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социокультурной среды;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особенности управления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организациями в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lastRenderedPageBreak/>
              <w:t>этнокультурной сфере.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ПКО-2.2.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программы развития народного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художественного коллектива;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оценивать результаты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художественной деятельности;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налаживать межкультурное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сотрудничество.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ПКО-2.3.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основами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организации руководства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художественно-творческой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деятельностью коллектива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творчества с учетом особенностей его состава, локальных этнокультурных традиций и социокультурной среды.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роль и место</w:t>
            </w:r>
            <w:r w:rsidRPr="00221CBE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8" w:tooltip="Управление персоналом" w:history="1">
              <w:r w:rsidRPr="00221CBE">
                <w:rPr>
                  <w:rFonts w:ascii="Times New Roman" w:eastAsia="MS Gothic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>управления персоналом</w:t>
              </w:r>
            </w:hyperlink>
            <w:r w:rsidRPr="00221CBE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общеорганизационном управлении и его связь со стратегическими задачами организации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народного художественного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творчества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состояние и тенденции развития рынка труда с точки</w:t>
            </w:r>
            <w:r w:rsidRPr="00221CBE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9" w:history="1">
              <w:r w:rsidRPr="00221CBE">
                <w:rPr>
                  <w:rFonts w:ascii="Times New Roman" w:eastAsia="MS Gothic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>зрения</w:t>
              </w:r>
            </w:hyperlink>
            <w:r w:rsidRPr="00221CBE">
              <w:rPr>
                <w:rFonts w:ascii="Times New Roman" w:eastAsia="MS Gothic" w:hAnsi="Times New Roman"/>
                <w:sz w:val="24"/>
                <w:szCs w:val="24"/>
                <w:lang w:eastAsia="ru-RU"/>
              </w:rPr>
              <w:t> </w:t>
            </w: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обеспечения потребности организации в человеческих ресурсах;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проводить аудит человеческих ресурсов организации, прогнозировать и определять потребность организации в персонале,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налаживать межкультурное сотрудничествос аналогичными организациями.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способностью находить организационно-управленческие решения в нестандартных ситуациях;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</w:rPr>
              <w:t>- готовностью нести за них ответственность.</w:t>
            </w:r>
          </w:p>
        </w:tc>
      </w:tr>
      <w:tr w:rsidR="004028FF" w:rsidRPr="00221CBE" w:rsidTr="00221CBE">
        <w:trPr>
          <w:trHeight w:val="339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-3.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реализовывать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актуальные задачи воспитания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 групп населения,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развития духовно-нравственной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культуры общества и национально-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культурных отношений на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материале и средствами народной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художественной культуры.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ПКО-3.1.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цели и задачи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современного воспитания, в том числе духовно-нравственного;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возрастные и психологические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особенности различных групп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населения;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специфику развития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духовно-нравственной культуры 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национально-культурных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отношений.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ПКО-3.2.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формулировать актуальные задачи воспитания различных групп населения;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использовать различные методикихудожественного воспитания исредства народной художественной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культуры применительно к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различным группам населения.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ПКО-3.3. Владеть: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методикой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использования средств народной художественной культуры для воспитания различных групп населения;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умением анализировать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эффективность средств народной художественной культуры в воспитании различных групп населения, развитии духовно-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нравственной культуры </w:t>
            </w: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общества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и национально-культурных отношений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Знает: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методику реализации воспитания различных групп населения, развития духовно-нравственной культуры общества и национально-культурных отношений на материале и средствами народной художественной культуры на преддипломной практике.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реализовывать актуальные задачи воспитания различных групп населения, развития духовно-нравственной культуры общества и национально-культурных отношений на материале и средствами народной художественной культуры на преддипломнойпрактике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 методикой воспитания различных групп населения, развития духовно-нравственной культуры общества и национально-культурных отношений на материале и средствами народной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художественной культуры на преддипломной практике.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028FF" w:rsidRPr="00221CBE" w:rsidTr="00221CBE">
        <w:trPr>
          <w:trHeight w:val="339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-4.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Владение основными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формами и методами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этнокультурного образования,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этнопедагогики, педагогического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руководства коллективом народного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ПКО-4.1.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сущность,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предмет, цели и задачи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этнокультурного образования, его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взаимосвязи с различными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отраслями педагогической науки;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направления (концепции)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исследователей в области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этнопедагогики; 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средства,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приемы, методы и факторы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воспитания; - формы и методы педагогического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руководства коллективом народного творчества.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ПКО-4.2.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объяснять содержание и тенденции развития основных форм и методов этнокультурного образования;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-обнаруживать взаимосвязи форм и методов в области этнокультурного образования и этнопедагогики;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высказывать оценочное суждение о формах и методах народной педагогики и потенциале их использования в современном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этнокультурном образовании; - использовать теоретические знания применительно к </w:t>
            </w: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практике руководства коллективом народного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ПКО-4.3.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навыками применения основных форм и методов этнокультурного образования, этнопедагогики,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педагогического руководства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коллективом народного творчества.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Знает: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формы и методы этнокультурного образования, этнопедагогики, педагогического руководства коллективом народного творчества;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этнокультурные традиции разных народов.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применять традиционные и инновационные технологии обучения и воспитания;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 применять формы и методы этнокультурного образования, этнопедагогики, педагогического руководства коллективом народного творчества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реализовывать управленческие и педагогические навыки при организации работы художественно-творческих коллективов с учетом этнокультурных традиций и социокультурной среды.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формами, методами, технологиями обучения и воспитания, навыками и способами организации разнообразных форм педагогической и социально-культурной деятельности применительно к специфике локальных и этнокультурных традиций, социокультурной среды.</w:t>
            </w:r>
          </w:p>
        </w:tc>
      </w:tr>
      <w:tr w:rsidR="004028FF" w:rsidRPr="00221CBE" w:rsidTr="00221CBE">
        <w:trPr>
          <w:trHeight w:val="339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ПК-5.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принимать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участие в формировании общего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 достижений в различных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видах народного 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ПКО-5.1. Знать: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теоретико-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культурного наследия народов России, достижений в различных видах народного художественного творчества;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формы и методы сохранения и трансляции культурного наследия народов России.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ПКО-5.2. 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 маркетинговую деятельность для прогнозирования основных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 в целях сохранения культурного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 народного художественного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пространство в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целях трансляции и сохранения в нем культурного наследия народов России, достижений в различных видах народного художественного творчества.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ПКО-5.3.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формами и методами трансляции и сохранения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культурного наследия народов России;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сотрудничества со СМИ;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-культурно-охранными и культурно-информационными практиками.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Знает: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способы участия в формировании общего мирового научного, образовательного и культурно-информационного пространства, трансляции и сохранения в нем культурного наследия народов России, достижений в различных видах народного художественного творчества в профессиональной деятельности.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принимать участие в формировании общего мирового научного, образовательного и культурно-информационного пространства, трансляции и сохранения в нем культурного наследия народов России, достижений в различных видах народного художественного творчества в профессиональной деятельности.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Владеет: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способами участия в формировании общего мирового научного, образовательного и культурно-информационного пространства, трансляции и сохранения в нем культурного наследия народов России, достижений в различных видах народного художественного творчества в профессиональной деятельности.</w:t>
            </w:r>
          </w:p>
        </w:tc>
      </w:tr>
      <w:tr w:rsidR="004028FF" w:rsidRPr="00221CBE" w:rsidTr="00221CBE">
        <w:trPr>
          <w:trHeight w:val="339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ПК-6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использовать в своей художественно-творческой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ПКВ-1.1. </w:t>
            </w:r>
          </w:p>
          <w:p w:rsidR="004028FF" w:rsidRPr="00221CBE" w:rsidRDefault="004028FF" w:rsidP="00221CBE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материалы и средства народной художественной культуры;</w:t>
            </w:r>
          </w:p>
          <w:p w:rsidR="004028FF" w:rsidRPr="00221CBE" w:rsidRDefault="004028FF" w:rsidP="00221CBE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методы и средства развития духовно-нравственной культуры общества и национально-культурных отношений; </w:t>
            </w:r>
          </w:p>
          <w:p w:rsidR="004028FF" w:rsidRPr="00221CBE" w:rsidRDefault="004028FF" w:rsidP="00221CBE">
            <w:pPr>
              <w:spacing w:after="4" w:line="240" w:lineRule="auto"/>
              <w:ind w:left="10"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ПКВ-1.2. • Умеет: </w:t>
            </w:r>
          </w:p>
          <w:p w:rsidR="004028FF" w:rsidRPr="00221CBE" w:rsidRDefault="004028FF" w:rsidP="00221CBE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4028FF" w:rsidRPr="00221CBE" w:rsidRDefault="004028FF" w:rsidP="00221CBE">
            <w:pPr>
              <w:spacing w:after="4" w:line="240" w:lineRule="auto"/>
              <w:ind w:left="10"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ПКВ-1.3. </w:t>
            </w:r>
          </w:p>
          <w:p w:rsidR="004028FF" w:rsidRPr="00221CBE" w:rsidRDefault="004028FF" w:rsidP="00221CBE">
            <w:pPr>
              <w:spacing w:after="4" w:line="240" w:lineRule="auto"/>
              <w:ind w:left="10"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Владеть:</w:t>
            </w:r>
          </w:p>
          <w:p w:rsidR="004028FF" w:rsidRPr="00221CBE" w:rsidRDefault="004028FF" w:rsidP="00221CBE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навыками работы в сфере народной художественной культуры;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как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 в профессиональной деятельности.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 в профессиональной деятельности.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Владеет: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 в профессиональной деятельности.</w:t>
            </w:r>
          </w:p>
        </w:tc>
      </w:tr>
    </w:tbl>
    <w:p w:rsidR="004028FF" w:rsidRPr="0048385A" w:rsidRDefault="004028FF" w:rsidP="003C0EC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3.Место практики в структуре ОПОП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Default="004028FF" w:rsidP="001F356C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</w:t>
      </w:r>
      <w:r w:rsidRPr="00814B76">
        <w:rPr>
          <w:rFonts w:ascii="Times New Roman" w:hAnsi="Times New Roman"/>
          <w:bCs/>
          <w:sz w:val="24"/>
          <w:szCs w:val="24"/>
        </w:rPr>
        <w:lastRenderedPageBreak/>
        <w:t>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4028FF" w:rsidRPr="00606FFA" w:rsidRDefault="004028FF" w:rsidP="00D045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606FFA">
        <w:rPr>
          <w:rFonts w:ascii="Times New Roman" w:hAnsi="Times New Roman"/>
          <w:sz w:val="24"/>
          <w:szCs w:val="24"/>
        </w:rPr>
        <w:t>51.03.02 Народная художественная культура, разработанным на основе ФГОС ВО, преддипломная практика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преддипломной практики тесно связано с логикой и содержанием изучаемых обучающимися учебных  дисциплин «</w:t>
      </w:r>
      <w:r w:rsidRPr="002630D1">
        <w:rPr>
          <w:rFonts w:ascii="Times New Roman" w:hAnsi="Times New Roman"/>
          <w:sz w:val="24"/>
          <w:szCs w:val="24"/>
        </w:rPr>
        <w:t>Методика преподавания художественно-творческих и этнохудожественных дисциплин</w:t>
      </w:r>
      <w:r w:rsidRPr="00606FFA">
        <w:rPr>
          <w:rFonts w:ascii="Times New Roman" w:hAnsi="Times New Roman"/>
          <w:sz w:val="24"/>
          <w:szCs w:val="24"/>
        </w:rPr>
        <w:t>», «Академическая живопись», «Академическая скульптура», «Художественная обработка материалов декоративно-прикладного искусства»,  «Народный орнамент», «Народная игрушка», «</w:t>
      </w:r>
      <w:r w:rsidRPr="002630D1">
        <w:rPr>
          <w:rFonts w:ascii="Times New Roman" w:hAnsi="Times New Roman"/>
          <w:sz w:val="24"/>
          <w:szCs w:val="24"/>
        </w:rPr>
        <w:t>Основы научных исследований народной художественной культуры</w:t>
      </w:r>
      <w:r w:rsidRPr="00606FFA">
        <w:rPr>
          <w:rFonts w:ascii="Times New Roman" w:hAnsi="Times New Roman"/>
          <w:sz w:val="24"/>
          <w:szCs w:val="24"/>
        </w:rPr>
        <w:t>», «Основы проектирования в сфере НХК», «Организация и руководство этнокульту</w:t>
      </w:r>
      <w:r>
        <w:rPr>
          <w:rFonts w:ascii="Times New Roman" w:hAnsi="Times New Roman"/>
          <w:sz w:val="24"/>
          <w:szCs w:val="24"/>
        </w:rPr>
        <w:t>рными центрами», «Рекламно-выста</w:t>
      </w:r>
      <w:r w:rsidRPr="00606FFA">
        <w:rPr>
          <w:rFonts w:ascii="Times New Roman" w:hAnsi="Times New Roman"/>
          <w:sz w:val="24"/>
          <w:szCs w:val="24"/>
        </w:rPr>
        <w:t xml:space="preserve">вочная деятельность в сфере НХК»,  и др. а также </w:t>
      </w:r>
      <w:r>
        <w:rPr>
          <w:rFonts w:ascii="Times New Roman" w:hAnsi="Times New Roman"/>
          <w:sz w:val="24"/>
          <w:szCs w:val="24"/>
        </w:rPr>
        <w:t>с содержанием учебной практики (Ознакомительной практике), Проектно-технологической практике.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Преддипломная практика включена в цикл Б2. «Практика</w:t>
      </w:r>
      <w:r w:rsidRPr="00606FFA">
        <w:rPr>
          <w:rFonts w:ascii="Times New Roman" w:hAnsi="Times New Roman"/>
          <w:sz w:val="24"/>
          <w:szCs w:val="24"/>
        </w:rPr>
        <w:t>» Федерального государственного образовательного стандарта высшего образования по направлению подготовки: 51.03.02 Народная художественная культура, (степень бакалавр).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6280"/>
        <w:gridCol w:w="1405"/>
        <w:gridCol w:w="1410"/>
      </w:tblGrid>
      <w:tr w:rsidR="004028FF" w:rsidRPr="00221CBE" w:rsidTr="00221CBE">
        <w:tc>
          <w:tcPr>
            <w:tcW w:w="6530" w:type="dxa"/>
            <w:gridSpan w:val="2"/>
            <w:vMerge w:val="restart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2815" w:type="dxa"/>
            <w:gridSpan w:val="2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028FF" w:rsidRPr="00221CBE" w:rsidTr="00221CBE">
        <w:tc>
          <w:tcPr>
            <w:tcW w:w="6530" w:type="dxa"/>
            <w:gridSpan w:val="2"/>
            <w:vMerge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4028FF" w:rsidRPr="00221CBE" w:rsidTr="00221CBE">
        <w:tc>
          <w:tcPr>
            <w:tcW w:w="6530" w:type="dxa"/>
            <w:gridSpan w:val="2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: часы/зачётные единицы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9/324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9/324</w:t>
            </w:r>
          </w:p>
        </w:tc>
      </w:tr>
      <w:tr w:rsidR="004028FF" w:rsidRPr="00221CBE" w:rsidTr="00221CBE">
        <w:tc>
          <w:tcPr>
            <w:tcW w:w="6530" w:type="dxa"/>
            <w:gridSpan w:val="2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Контактная работа с преподавателем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8FF" w:rsidRPr="00221CBE" w:rsidTr="00221CBE">
        <w:tc>
          <w:tcPr>
            <w:tcW w:w="250" w:type="dxa"/>
            <w:vMerge w:val="restart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8FF" w:rsidRPr="00221CBE" w:rsidTr="00221CBE">
        <w:tc>
          <w:tcPr>
            <w:tcW w:w="250" w:type="dxa"/>
            <w:vMerge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8FF" w:rsidRPr="00221CBE" w:rsidTr="00221CBE">
        <w:tc>
          <w:tcPr>
            <w:tcW w:w="250" w:type="dxa"/>
            <w:vMerge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Промежуточная аттестация: зачет с оценкой (в том числе: в форме контактной работы/в форме СРС)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8FF" w:rsidRPr="00221CBE" w:rsidTr="00221CBE">
        <w:tc>
          <w:tcPr>
            <w:tcW w:w="6530" w:type="dxa"/>
            <w:gridSpan w:val="2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8FF" w:rsidRPr="00221CBE" w:rsidTr="00221CBE">
        <w:tc>
          <w:tcPr>
            <w:tcW w:w="6530" w:type="dxa"/>
            <w:gridSpan w:val="2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(СРС)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Преддипломная практика содержит ряд этапов:</w:t>
      </w:r>
    </w:p>
    <w:p w:rsidR="004028FF" w:rsidRPr="00606FFA" w:rsidRDefault="004028FF" w:rsidP="00606FFA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1. Подготовительный этап</w:t>
      </w:r>
    </w:p>
    <w:p w:rsidR="004028FF" w:rsidRPr="00606FFA" w:rsidRDefault="004028FF" w:rsidP="00606FFA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2. Основной этап</w:t>
      </w:r>
    </w:p>
    <w:p w:rsidR="004028FF" w:rsidRPr="00D221D1" w:rsidRDefault="004028FF" w:rsidP="008D3528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tbl>
      <w:tblPr>
        <w:tblpPr w:leftFromText="180" w:rightFromText="180" w:vertAnchor="text" w:horzAnchor="margin" w:tblpX="108" w:tblpY="39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121"/>
        <w:gridCol w:w="5103"/>
        <w:gridCol w:w="1559"/>
      </w:tblGrid>
      <w:tr w:rsidR="004028FF" w:rsidRPr="00221CBE" w:rsidTr="008D3528">
        <w:trPr>
          <w:trHeight w:val="695"/>
        </w:trPr>
        <w:tc>
          <w:tcPr>
            <w:tcW w:w="426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</w:t>
            </w:r>
          </w:p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121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103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028FF" w:rsidRPr="00221CBE" w:rsidTr="008D3528">
        <w:trPr>
          <w:trHeight w:val="274"/>
        </w:trPr>
        <w:tc>
          <w:tcPr>
            <w:tcW w:w="426" w:type="dxa"/>
          </w:tcPr>
          <w:p w:rsidR="004028FF" w:rsidRPr="00D221D1" w:rsidRDefault="004028FF" w:rsidP="008D3528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1</w:t>
            </w:r>
          </w:p>
        </w:tc>
        <w:tc>
          <w:tcPr>
            <w:tcW w:w="2121" w:type="dxa"/>
          </w:tcPr>
          <w:p w:rsidR="004028FF" w:rsidRPr="00D221D1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Подготовительный</w:t>
            </w:r>
          </w:p>
          <w:p w:rsidR="004028FF" w:rsidRPr="00D221D1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этап </w:t>
            </w:r>
          </w:p>
          <w:p w:rsidR="004028FF" w:rsidRPr="00D221D1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4028FF" w:rsidRPr="00D221D1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- Знакомство с программой практики и тематикой индивидуального задания. </w:t>
            </w:r>
          </w:p>
          <w:p w:rsidR="004028FF" w:rsidRPr="00221CBE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производственной базой </w:t>
            </w:r>
            <w:r w:rsidRPr="00D22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практики</w:t>
            </w:r>
          </w:p>
          <w:p w:rsidR="004028FF" w:rsidRPr="00221CBE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221CBE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- Инструктаж по технике безопасности</w:t>
            </w:r>
          </w:p>
        </w:tc>
        <w:tc>
          <w:tcPr>
            <w:tcW w:w="1559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-</w:t>
            </w:r>
          </w:p>
        </w:tc>
      </w:tr>
      <w:tr w:rsidR="004028FF" w:rsidRPr="00221CBE" w:rsidTr="008D3528">
        <w:trPr>
          <w:trHeight w:val="274"/>
        </w:trPr>
        <w:tc>
          <w:tcPr>
            <w:tcW w:w="426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1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5103" w:type="dxa"/>
          </w:tcPr>
          <w:p w:rsidR="004028FF" w:rsidRPr="00221CBE" w:rsidRDefault="004028FF" w:rsidP="00D221D1">
            <w:pPr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Преддипломная практика осуществляется в форме выполнения студентами реального проекта в рамках утвержденной темы выпускной квалификационной работы с учетом научных, творческих интересов. </w:t>
            </w:r>
          </w:p>
          <w:p w:rsidR="004028FF" w:rsidRPr="00221CBE" w:rsidRDefault="004028FF" w:rsidP="00D221D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4028FF" w:rsidRPr="00221CBE" w:rsidRDefault="004028FF" w:rsidP="00D221D1">
            <w:pPr>
              <w:shd w:val="clear" w:color="auto" w:fill="FFFFFF"/>
              <w:spacing w:after="0" w:line="240" w:lineRule="auto"/>
              <w:ind w:left="57" w:right="57"/>
              <w:rPr>
                <w:spacing w:val="3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Местом прохождения является этнокультурные центры, социокультурные центры, творческие мастерские, кружки, студии ДПИ</w:t>
            </w:r>
            <w:r w:rsidRPr="00221CBE">
              <w:rPr>
                <w:rFonts w:ascii="Times New Roman" w:hAnsi="Times New Roman"/>
                <w:spacing w:val="3"/>
                <w:sz w:val="24"/>
                <w:szCs w:val="24"/>
              </w:rPr>
              <w:t>и т.д.</w:t>
            </w:r>
          </w:p>
          <w:p w:rsidR="004028FF" w:rsidRPr="00221CBE" w:rsidRDefault="004028FF" w:rsidP="00D221D1">
            <w:pPr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-Основным содержанием этапа является:</w:t>
            </w:r>
          </w:p>
          <w:p w:rsidR="004028FF" w:rsidRPr="00D221D1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z w:val="24"/>
                <w:szCs w:val="24"/>
              </w:rPr>
              <w:t xml:space="preserve">Определить особенности статуса, социальных функций и направленности деятельности базы практики. </w:t>
            </w:r>
          </w:p>
          <w:p w:rsidR="004028FF" w:rsidRPr="00D221D1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z w:val="24"/>
                <w:szCs w:val="24"/>
              </w:rPr>
              <w:t xml:space="preserve">Выявить специфику этнонаправленной культурно-образовательной деятельности базы практики. </w:t>
            </w:r>
          </w:p>
          <w:p w:rsidR="004028FF" w:rsidRPr="00D221D1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z w:val="24"/>
                <w:szCs w:val="24"/>
              </w:rPr>
              <w:t xml:space="preserve">Проанализировать материальную базу и кадровое обеспечение этнонаправленного образовательного процесса базы практики. </w:t>
            </w:r>
          </w:p>
          <w:p w:rsidR="004028FF" w:rsidRPr="00D221D1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z w:val="24"/>
                <w:szCs w:val="24"/>
              </w:rPr>
              <w:t xml:space="preserve">Собрать необходимую информацию о реальной и потенциальной аудитории и изучить мотивы ее участия в этнокультурной деятельности базы практики. </w:t>
            </w:r>
          </w:p>
          <w:p w:rsidR="004028FF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z w:val="24"/>
                <w:szCs w:val="24"/>
              </w:rPr>
              <w:t>Осуществить практическую  часть выпускной квалификационной работы, используя возможности базы практики (например: разработать проект деятельности этнокультурного центра в условиях базы практики; разработать проект  студии народной художественной культуры (студии традиционной керамики, авторской куклы, студии игрушки и т.д.) и раскрыть особенности её художественно-творческой деятельности,  разработать и провести на практике этнонаправленное учебное занятие; спроектировать этнонаправленную культурно-досуговую программу на основе бытующих элементов декоративно-прикладного искусства и презентовать  ее в условиях базы практики)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28FF" w:rsidRPr="00D221D1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Выступить в качестве руководителя кружка,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студии, центра в рамках художественно-творческой деятельности</w:t>
            </w:r>
          </w:p>
        </w:tc>
        <w:tc>
          <w:tcPr>
            <w:tcW w:w="1559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4028FF" w:rsidRPr="00221CBE" w:rsidTr="008D3528">
        <w:trPr>
          <w:trHeight w:val="274"/>
        </w:trPr>
        <w:tc>
          <w:tcPr>
            <w:tcW w:w="426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1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Заключительный этап</w:t>
            </w:r>
          </w:p>
        </w:tc>
        <w:tc>
          <w:tcPr>
            <w:tcW w:w="5103" w:type="dxa"/>
          </w:tcPr>
          <w:p w:rsidR="004028FF" w:rsidRPr="00221CBE" w:rsidRDefault="004028FF" w:rsidP="00D221D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1. Подготовка отчета, как теоретической и практической базы для выпускной квалификационной работы. </w:t>
            </w:r>
          </w:p>
          <w:p w:rsidR="004028FF" w:rsidRPr="00221CBE" w:rsidRDefault="004028FF" w:rsidP="00D221D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 Защита отчета на итоговой конференции.</w:t>
            </w:r>
          </w:p>
          <w:p w:rsidR="004028FF" w:rsidRPr="00221CBE" w:rsidRDefault="004028FF" w:rsidP="00D221D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 Подготовка проекта, практической части ВКР и методической разработки к просмотру.</w:t>
            </w:r>
          </w:p>
          <w:p w:rsidR="004028FF" w:rsidRPr="00221CBE" w:rsidRDefault="004028FF" w:rsidP="00D221D1">
            <w:pPr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4. Выставка проекта и практической части ВКР   в материале.</w:t>
            </w:r>
          </w:p>
        </w:tc>
        <w:tc>
          <w:tcPr>
            <w:tcW w:w="1559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ab/>
      </w:r>
      <w:r w:rsidRPr="00606FFA">
        <w:rPr>
          <w:rFonts w:ascii="Times New Roman" w:hAnsi="Times New Roman"/>
          <w:sz w:val="24"/>
          <w:szCs w:val="24"/>
        </w:rPr>
        <w:t>В ходе прохождения преддипломной практики используются следующие образовательные технологии:</w:t>
      </w:r>
    </w:p>
    <w:p w:rsidR="004028FF" w:rsidRPr="00606FFA" w:rsidRDefault="004028FF" w:rsidP="00606FF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Установочная конференция руководителя практики </w:t>
      </w:r>
    </w:p>
    <w:p w:rsidR="004028FF" w:rsidRPr="00606FFA" w:rsidRDefault="004028FF" w:rsidP="00606FF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Консультации с руководителем практики от вуза</w:t>
      </w:r>
    </w:p>
    <w:p w:rsidR="004028FF" w:rsidRPr="00606FFA" w:rsidRDefault="004028FF" w:rsidP="00606FF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4028FF" w:rsidRPr="00606FFA" w:rsidRDefault="004028FF" w:rsidP="00606FF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4028FF" w:rsidRPr="00606FFA" w:rsidRDefault="004028FF" w:rsidP="00606FF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анализ задания;</w:t>
      </w:r>
    </w:p>
    <w:p w:rsidR="004028FF" w:rsidRPr="00606FFA" w:rsidRDefault="004028FF" w:rsidP="00606FF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сбор аналогового ряда по теме исследования преддипломной практики</w:t>
      </w:r>
    </w:p>
    <w:p w:rsidR="004028FF" w:rsidRPr="00606FFA" w:rsidRDefault="004028FF" w:rsidP="00606FF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анализ различных источников информации, наблюдение.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 дневник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 (Приложение 5)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4028FF" w:rsidRPr="00BF4E46" w:rsidRDefault="004028FF" w:rsidP="00BF4E46">
      <w:pPr>
        <w:rPr>
          <w:rFonts w:ascii="Times New Roman" w:hAnsi="Times New Roman"/>
          <w:sz w:val="24"/>
          <w:szCs w:val="24"/>
        </w:rPr>
      </w:pPr>
      <w:r w:rsidRPr="00BF4E46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keepNext/>
        <w:keepLines/>
        <w:numPr>
          <w:ilvl w:val="1"/>
          <w:numId w:val="5"/>
        </w:num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bCs/>
          <w:sz w:val="24"/>
          <w:szCs w:val="24"/>
          <w:lang w:eastAsia="ru-RU"/>
        </w:rPr>
        <w:t>Дневник практики и порядок его представления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4028FF" w:rsidRPr="00606FFA" w:rsidRDefault="004028FF" w:rsidP="00606FFA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индивидуальное задание на учебную практику</w:t>
      </w:r>
    </w:p>
    <w:p w:rsidR="004028FF" w:rsidRPr="00606FFA" w:rsidRDefault="004028FF" w:rsidP="00606FFA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4028FF" w:rsidRPr="00606FFA" w:rsidRDefault="004028FF" w:rsidP="00606FFA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отчет руководителя практики </w:t>
      </w:r>
      <w:r w:rsidRPr="00606FFA">
        <w:rPr>
          <w:rFonts w:ascii="Times New Roman" w:hAnsi="Times New Roman"/>
          <w:color w:val="000000"/>
          <w:sz w:val="24"/>
          <w:szCs w:val="24"/>
        </w:rPr>
        <w:t>от вуза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</w:t>
      </w:r>
    </w:p>
    <w:p w:rsidR="004028FF" w:rsidRPr="00606FFA" w:rsidRDefault="004028FF" w:rsidP="00606FFA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</w:t>
      </w:r>
      <w:r>
        <w:rPr>
          <w:rFonts w:ascii="Times New Roman" w:hAnsi="Times New Roman"/>
          <w:sz w:val="24"/>
          <w:szCs w:val="24"/>
          <w:lang w:eastAsia="ru-RU"/>
        </w:rPr>
        <w:t xml:space="preserve">одителя практики от профильной </w:t>
      </w:r>
      <w:r w:rsidRPr="00606FFA">
        <w:rPr>
          <w:rFonts w:ascii="Times New Roman" w:hAnsi="Times New Roman"/>
          <w:sz w:val="24"/>
          <w:szCs w:val="24"/>
          <w:lang w:eastAsia="ru-RU"/>
        </w:rPr>
        <w:t>организации.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numPr>
          <w:ilvl w:val="0"/>
          <w:numId w:val="6"/>
        </w:numPr>
        <w:spacing w:after="0" w:line="240" w:lineRule="auto"/>
        <w:ind w:firstLine="41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sz w:val="24"/>
          <w:szCs w:val="24"/>
          <w:lang w:eastAsia="ru-RU"/>
        </w:rPr>
        <w:t>Отчет по практике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По ит</w:t>
      </w:r>
      <w:r>
        <w:rPr>
          <w:rFonts w:ascii="Times New Roman" w:hAnsi="Times New Roman"/>
          <w:sz w:val="24"/>
          <w:szCs w:val="24"/>
        </w:rPr>
        <w:t xml:space="preserve">огам прохождения преддипломной </w:t>
      </w:r>
      <w:r w:rsidRPr="00606FFA">
        <w:rPr>
          <w:rFonts w:ascii="Times New Roman" w:hAnsi="Times New Roman"/>
          <w:sz w:val="24"/>
          <w:szCs w:val="24"/>
        </w:rPr>
        <w:t>практики подготавливается и защищается отчет. (Титульный лист см. Приложение 1).</w:t>
      </w:r>
    </w:p>
    <w:p w:rsidR="004028FF" w:rsidRPr="00606FFA" w:rsidRDefault="004028FF" w:rsidP="00606FFA">
      <w:pPr>
        <w:widowControl w:val="0"/>
        <w:tabs>
          <w:tab w:val="left" w:pos="9638"/>
        </w:tabs>
        <w:spacing w:after="0" w:line="240" w:lineRule="auto"/>
        <w:ind w:firstLine="283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lastRenderedPageBreak/>
        <w:t xml:space="preserve">Объем отчета (без приложений) – не менее 20 страниц формата А4. Выравнивание по ширине. Гарнитура – </w:t>
      </w:r>
      <w:r w:rsidRPr="00606FFA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606FFA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028FF" w:rsidRPr="00606FFA" w:rsidRDefault="004028FF" w:rsidP="00606FFA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В тексте допускаются рисунки, схемы и таблицы; схемы и таблицы, занимающие более 70% страницы, размещаются в приложении к отчету.</w:t>
      </w:r>
    </w:p>
    <w:p w:rsidR="004028FF" w:rsidRPr="00606FFA" w:rsidRDefault="004028FF" w:rsidP="00606FFA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 xml:space="preserve">К отчету прилагаются: </w:t>
      </w:r>
    </w:p>
    <w:p w:rsidR="004028FF" w:rsidRPr="00606FFA" w:rsidRDefault="004028FF" w:rsidP="00606FF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4028FF" w:rsidRPr="00606FFA" w:rsidRDefault="004028FF" w:rsidP="00606FF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 Приложение 3)</w:t>
      </w:r>
    </w:p>
    <w:p w:rsidR="004028FF" w:rsidRPr="00606FFA" w:rsidRDefault="004028FF" w:rsidP="00606FF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дневник прохождения практики (Приложение 4)</w:t>
      </w:r>
    </w:p>
    <w:p w:rsidR="004028FF" w:rsidRPr="00606FFA" w:rsidRDefault="004028FF" w:rsidP="00606FFA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ВКР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ab/>
        <w:t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  <w:t xml:space="preserve">Во введении должны быть отражены: </w:t>
      </w:r>
      <w:r w:rsidRPr="00606FFA">
        <w:rPr>
          <w:rFonts w:ascii="Times New Roman" w:hAnsi="Times New Roman"/>
          <w:color w:val="000000"/>
          <w:sz w:val="24"/>
          <w:szCs w:val="24"/>
        </w:rPr>
        <w:t>цели и задачи прохождения преддипломной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1.анализ </w:t>
      </w:r>
      <w:r w:rsidRPr="00606FFA">
        <w:rPr>
          <w:rFonts w:ascii="Times New Roman" w:hAnsi="Times New Roman"/>
          <w:sz w:val="24"/>
          <w:szCs w:val="24"/>
        </w:rPr>
        <w:t>литературы.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2.анализ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практики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обоснование </w:t>
      </w:r>
      <w:r w:rsidRPr="00606FFA">
        <w:rPr>
          <w:rFonts w:ascii="Times New Roman" w:hAnsi="Times New Roman"/>
          <w:sz w:val="24"/>
          <w:szCs w:val="24"/>
        </w:rPr>
        <w:t>проекта.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4. иллюстративный материал аналогов по проблеме исследования.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5. эскизные и поисковые варианты разработки практической концепции ВКР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6. исполненная практическая часть ВКР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06FFA">
        <w:rPr>
          <w:rFonts w:ascii="Times New Roman" w:hAnsi="Times New Roman"/>
          <w:sz w:val="24"/>
          <w:szCs w:val="24"/>
        </w:rPr>
        <w:tab/>
        <w:t>Текущий контроль успеваемости и промежуточная аттестация по преддипломной практикепроводятся с целью определения степени освоения обучающимися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51.03.02 Народная художественная культура</w:t>
      </w:r>
      <w:r w:rsidRPr="00606F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</w:t>
      </w:r>
    </w:p>
    <w:p w:rsidR="004028FF" w:rsidRPr="00606FFA" w:rsidRDefault="004028FF" w:rsidP="00606FFA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06F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06FFA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06FFA">
        <w:rPr>
          <w:rFonts w:ascii="Times New Roman" w:hAnsi="Times New Roman"/>
          <w:bCs/>
          <w:i/>
          <w:sz w:val="24"/>
          <w:szCs w:val="24"/>
        </w:rPr>
        <w:lastRenderedPageBreak/>
        <w:t>Промежуточный контроль (зачет)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-проверка отчетов по практике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 с подготовкой презентации.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pPr w:leftFromText="180" w:rightFromText="180" w:vertAnchor="text" w:tblpY="155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"/>
        <w:gridCol w:w="3143"/>
        <w:gridCol w:w="2455"/>
        <w:gridCol w:w="2992"/>
      </w:tblGrid>
      <w:tr w:rsidR="004028FF" w:rsidRPr="00221CBE" w:rsidTr="00221CBE">
        <w:trPr>
          <w:trHeight w:val="449"/>
        </w:trPr>
        <w:tc>
          <w:tcPr>
            <w:tcW w:w="761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14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455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992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4028FF" w:rsidRPr="00221CBE" w:rsidTr="00221CBE">
        <w:trPr>
          <w:trHeight w:val="1705"/>
        </w:trPr>
        <w:tc>
          <w:tcPr>
            <w:tcW w:w="761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2455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УК-2, УК-3, УК-4, УК-6, </w:t>
            </w: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-1,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 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-3,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ПК-4, 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-5,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ПВ-6</w:t>
            </w:r>
          </w:p>
        </w:tc>
        <w:tc>
          <w:tcPr>
            <w:tcW w:w="2992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Собеседование, просмотр,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проверка отчета,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028FF" w:rsidRDefault="004028FF" w:rsidP="009B6B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7"/>
        <w:gridCol w:w="1956"/>
        <w:gridCol w:w="1588"/>
      </w:tblGrid>
      <w:tr w:rsidR="004028FF" w:rsidRPr="00221CBE" w:rsidTr="00221CBE">
        <w:trPr>
          <w:trHeight w:val="324"/>
        </w:trPr>
        <w:tc>
          <w:tcPr>
            <w:tcW w:w="5807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95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58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4028FF" w:rsidRPr="00221CBE" w:rsidTr="00221CBE">
        <w:trPr>
          <w:trHeight w:val="5092"/>
        </w:trPr>
        <w:tc>
          <w:tcPr>
            <w:tcW w:w="5807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определять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круг задач в рамках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поставленной цели и выбирать оптимальные способы их решения, исходя из действующих правовых норм,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имеющихся ресурсов и ограничений</w:t>
            </w: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социальное взаимодействие и реализовывать свою роль в команде.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УК-6.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-1.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Способность выполнять функции 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руководителя этнокультурного центра, клубного учреждения и других учреждений культуры.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-2.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руководить художественно-творческой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деятельностью коллектива народного художественного творчества с учетом особенностей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состава, локальных этнокультурных традиций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социокультурной среды.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-3.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реализовывать актуальные задачи воспитанияразличных групп населения, развития духовно-нравственной культуры общества и национально- культурных отношений на материале и средствами народной художественной культуры.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-4.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Владение основными формами и методами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этнокультурного образования, этнопедагогики, педагогическогоруководства коллективом народного творчества.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-5.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принимать участие в формировании общего мирового научного, образовательного и культурно- информационного пространства,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 культурного наследия народов России, достижений в различных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видах народного художественного творчества.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ПК-6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использовать в своей художественно-творческой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 семестр</w:t>
            </w:r>
          </w:p>
        </w:tc>
        <w:tc>
          <w:tcPr>
            <w:tcW w:w="158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</w:tr>
    </w:tbl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4028FF" w:rsidRPr="00606FFA" w:rsidRDefault="004028FF" w:rsidP="00606FF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4028FF" w:rsidRPr="00606FFA" w:rsidRDefault="004028FF" w:rsidP="00606FFA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color w:val="000000"/>
          <w:sz w:val="24"/>
          <w:szCs w:val="24"/>
        </w:rPr>
        <w:t>7.2.1.Показатели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559"/>
        <w:gridCol w:w="2410"/>
        <w:gridCol w:w="2268"/>
        <w:gridCol w:w="2268"/>
      </w:tblGrid>
      <w:tr w:rsidR="004028FF" w:rsidRPr="00221CBE" w:rsidTr="00221CBE">
        <w:trPr>
          <w:trHeight w:val="407"/>
        </w:trPr>
        <w:tc>
          <w:tcPr>
            <w:tcW w:w="1101" w:type="dxa"/>
            <w:vMerge w:val="restart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559" w:type="dxa"/>
            <w:vMerge w:val="restart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028FF" w:rsidRPr="00221CBE" w:rsidTr="00221CBE">
        <w:trPr>
          <w:trHeight w:val="671"/>
        </w:trPr>
        <w:tc>
          <w:tcPr>
            <w:tcW w:w="1101" w:type="dxa"/>
            <w:vMerge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Пороговый уровень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 (зачтено, удовлетворительно)</w:t>
            </w: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уровень (зачтено, хорошо)</w:t>
            </w: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(зачтено, отлично)</w:t>
            </w:r>
          </w:p>
        </w:tc>
      </w:tr>
      <w:tr w:rsidR="004028FF" w:rsidRPr="00221CBE" w:rsidTr="00221CBE">
        <w:tc>
          <w:tcPr>
            <w:tcW w:w="1101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УК-2, УК-3, УК-4, УК-6, </w:t>
            </w: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-1,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ПК-2, ПК-3, ПК-4,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ПК-5, ПК-6</w:t>
            </w:r>
          </w:p>
        </w:tc>
        <w:tc>
          <w:tcPr>
            <w:tcW w:w="1559" w:type="dxa"/>
          </w:tcPr>
          <w:p w:rsidR="004028FF" w:rsidRPr="00221CBE" w:rsidRDefault="004028FF" w:rsidP="00221CB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Знает (показатели освоения каждой компетенции см. в п. 2 Программы практики)</w:t>
            </w:r>
          </w:p>
          <w:p w:rsidR="004028FF" w:rsidRPr="00221CBE" w:rsidRDefault="004028FF" w:rsidP="00221CB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Обучающийся в целом знает учебный материал.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 xml:space="preserve">Студент ориентируется практически в материале, однако затрудняется в его 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изложении, показывает недостаточность знаний основной и дополнительной литературы, не может быстро найти ответ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lastRenderedPageBreak/>
              <w:t>Обучающийся знает учебный материал, однако допускает минимальные неточности в воспроизведении.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 xml:space="preserve">Студент твердо 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знания  в своей профессиональной деятельности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 xml:space="preserve">Студент глубоко и всесторонне усвоил 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материал практически, уверенно, логично, последовательно и грамотно его излагает, опираясь на знания основной и дополнительной литературы, может применить теоретические знания в своей профессиональной деятельности на высоком профессиональном уровне</w:t>
            </w:r>
          </w:p>
        </w:tc>
      </w:tr>
      <w:tr w:rsidR="004028FF" w:rsidRPr="00221CBE" w:rsidTr="00221CBE">
        <w:tc>
          <w:tcPr>
            <w:tcW w:w="1101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УК-2, УК-3, УК-4, УК-6, </w:t>
            </w: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-1,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 ПК-3, ПК-4, ПК-5, ПК-6</w:t>
            </w:r>
          </w:p>
        </w:tc>
        <w:tc>
          <w:tcPr>
            <w:tcW w:w="1559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Умеет</w:t>
            </w:r>
          </w:p>
          <w:p w:rsidR="004028FF" w:rsidRPr="00221CBE" w:rsidRDefault="004028FF" w:rsidP="00221CB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слабо аргументирует научные положения, способен выполнить задание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 на удовлетворительном профессиональном уровне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материал, но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выполняет на не достаточном уровне задание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 практических задач. Выполняет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на высоком уровне  заадание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практически.Делает квалифицированные выводы и обобщения</w:t>
            </w:r>
          </w:p>
        </w:tc>
      </w:tr>
      <w:tr w:rsidR="004028FF" w:rsidRPr="00221CBE" w:rsidTr="00221CBE">
        <w:tc>
          <w:tcPr>
            <w:tcW w:w="1101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УК-2, УК-3, УК-4, УК-6, </w:t>
            </w: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-1,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ПК-2, ПК-3, ПК-4, ПК-5,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ПК-6</w:t>
            </w:r>
          </w:p>
        </w:tc>
        <w:tc>
          <w:tcPr>
            <w:tcW w:w="1559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Владеет</w:t>
            </w:r>
          </w:p>
          <w:p w:rsidR="004028FF" w:rsidRPr="00221CBE" w:rsidRDefault="004028FF" w:rsidP="00221CB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Обучающийся решает учебно-профессиональную задачу или задание, однако в целом не может аргументировано изложить свое решение, не точно  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ссылается на конкретные  знания, частично владеет системой понятий и умений при работе над объектом ВКР.</w:t>
            </w: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Обучающийся в целом самостоятельно и правильно решает учебно-профессиональную задачу или задание, допуская незначительные 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Обучающийся самостоятельно и правильно решает учебно-профессиональную задачу или задание, уверенно, логично, последовательно и аргументировано 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028FF" w:rsidRPr="00606FFA" w:rsidRDefault="004028FF" w:rsidP="00606FFA">
      <w:pPr>
        <w:spacing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numPr>
          <w:ilvl w:val="2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89"/>
        <w:gridCol w:w="6717"/>
      </w:tblGrid>
      <w:tr w:rsidR="004028FF" w:rsidRPr="00221CBE" w:rsidTr="00794A90">
        <w:tc>
          <w:tcPr>
            <w:tcW w:w="1467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028FF" w:rsidRPr="00221CBE" w:rsidTr="00794A90">
        <w:tc>
          <w:tcPr>
            <w:tcW w:w="1467" w:type="pct"/>
            <w:vMerge w:val="restart"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Интеграция знаний, умений, навыков,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лученных при изучении дисциплин.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твует предъявляемым требованиям.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профессиональной компетентности.</w:t>
            </w:r>
          </w:p>
        </w:tc>
      </w:tr>
      <w:tr w:rsidR="004028FF" w:rsidRPr="00221CBE" w:rsidTr="00794A90">
        <w:tc>
          <w:tcPr>
            <w:tcW w:w="1467" w:type="pct"/>
            <w:vMerge w:val="restart"/>
            <w:tcBorders>
              <w:top w:val="nil"/>
              <w:bottom w:val="nil"/>
            </w:tcBorders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 xml:space="preserve"> практики на среднем уровне, допустив негрубые ошибки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tcBorders>
              <w:bottom w:val="nil"/>
            </w:tcBorders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Показал недостаточную интеграцию знаний, умений, навыков,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лученных при изучении дисциплин.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tcBorders>
              <w:bottom w:val="nil"/>
            </w:tcBorders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твует предъявляемым требованиям.</w:t>
            </w:r>
          </w:p>
        </w:tc>
      </w:tr>
      <w:tr w:rsidR="004028FF" w:rsidRPr="00221CBE" w:rsidTr="00794A90">
        <w:tc>
          <w:tcPr>
            <w:tcW w:w="1467" w:type="pct"/>
            <w:vMerge/>
            <w:tcBorders>
              <w:bottom w:val="nil"/>
            </w:tcBorders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 w:val="restart"/>
            <w:tcBorders>
              <w:top w:val="nil"/>
            </w:tcBorders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Прохождение практики оценено на оценку «отлично» / «хорошо»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Показал средний уровень предпрофессиональной компетентности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 w:val="restart"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Выполнил частично задания, предусмотренные программой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иплин.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твует предъявляемым требованиям.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Прохождени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 практики оценено на оценку</w:t>
            </w: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 xml:space="preserve"> «хорошо»/ «удовлетворительно»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Показал низкий уровень профессиональной компетентности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 xml:space="preserve">не выполнены требования, предъявляемые 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умениям и навыкам, оцениваемым «удовлетворительно»</w:t>
            </w: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06FFA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1.Умение сформулировать цель и задачи преддипломной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2.Соответствие представленного материала теме преддипломной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3.Логичность, последовательность раскрытия концепции проекта и состава проекта преддипломной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4.Наличие выводов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5.Наличие практического применения теоретических положений по проблеме исследования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6.Умение работать с литературой и аналоговым рядом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7.Владение терминологией в  сфере народной художественной культуры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8.Качество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</w:t>
      </w:r>
    </w:p>
    <w:p w:rsidR="004028FF" w:rsidRPr="00606FFA" w:rsidRDefault="004028FF" w:rsidP="00606FFA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Содержание задания:</w:t>
      </w:r>
    </w:p>
    <w:p w:rsidR="004028FF" w:rsidRPr="00606FFA" w:rsidRDefault="004028FF" w:rsidP="00606FFA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-разработка плана практического раздела ВКР</w:t>
      </w:r>
      <w:r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 xml:space="preserve">-осуществление сбора и обработки практического материала по теме ВКР, </w:t>
      </w:r>
      <w:r w:rsidRPr="00606FFA">
        <w:rPr>
          <w:rFonts w:ascii="Times New Roman" w:hAnsi="Times New Roman"/>
          <w:sz w:val="24"/>
          <w:szCs w:val="24"/>
        </w:rPr>
        <w:t>подбор диагностических материалов для исследовательской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-подбор соответствующих материалов</w:t>
      </w:r>
      <w:r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4028FF" w:rsidRPr="00606FFA" w:rsidRDefault="004028FF" w:rsidP="00606FFA">
      <w:pPr>
        <w:spacing w:after="0" w:line="240" w:lineRule="auto"/>
        <w:ind w:left="2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-уточнение и корректировка информации</w:t>
      </w:r>
      <w:r>
        <w:rPr>
          <w:rFonts w:ascii="Times New Roman" w:hAnsi="Times New Roman"/>
          <w:sz w:val="24"/>
          <w:szCs w:val="24"/>
        </w:rPr>
        <w:t>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обработка информации;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-выявление проблем исследования</w:t>
      </w:r>
      <w:r>
        <w:rPr>
          <w:rFonts w:ascii="Times New Roman" w:hAnsi="Times New Roman"/>
          <w:sz w:val="24"/>
          <w:szCs w:val="24"/>
        </w:rPr>
        <w:t>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-участ</w:t>
      </w: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ие в разработке проекта студии </w:t>
      </w: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по теме исследования</w:t>
      </w:r>
      <w:r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-разработка педагогической методики вашего кружка, студии и т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д.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134E4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Типовые контрольные вопросы в процессе собеседования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1. Перечислит</w:t>
      </w:r>
      <w:r>
        <w:rPr>
          <w:rFonts w:ascii="Times New Roman" w:hAnsi="Times New Roman"/>
          <w:sz w:val="24"/>
          <w:szCs w:val="24"/>
        </w:rPr>
        <w:t>е задачи преддипломной практики.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2. Какие из задач преддипломной практики не выполнены и почему?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3. Обоснуйте план содержания практического раздела выпускной квалификационной работы</w:t>
      </w:r>
      <w:r>
        <w:rPr>
          <w:rFonts w:ascii="Times New Roman" w:hAnsi="Times New Roman"/>
          <w:sz w:val="24"/>
          <w:szCs w:val="24"/>
        </w:rPr>
        <w:t>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4. Назовите источники информации практического материала.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5. Перечислите бумажные носители практического материала.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Раскройте содержание </w:t>
      </w:r>
      <w:r w:rsidRPr="00606FFA">
        <w:rPr>
          <w:rFonts w:ascii="Times New Roman" w:hAnsi="Times New Roman"/>
          <w:sz w:val="24"/>
          <w:szCs w:val="24"/>
        </w:rPr>
        <w:t>вашего проекта.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7. Перечислите элементы организационной структуры базы практики.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8. Перечислите разделы практической части бакалаврской работы и обоснуйте их структурно-логическую связь.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10. Какие концепции необходимы для раскрытия образа, идеи практической части.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11. Какие информационно-коммуникационные те</w:t>
      </w:r>
      <w:r>
        <w:rPr>
          <w:rFonts w:ascii="Times New Roman" w:hAnsi="Times New Roman"/>
          <w:sz w:val="24"/>
          <w:szCs w:val="24"/>
        </w:rPr>
        <w:t xml:space="preserve">хнологии использовались в ходе </w:t>
      </w:r>
      <w:r w:rsidRPr="00606FFA">
        <w:rPr>
          <w:rFonts w:ascii="Times New Roman" w:hAnsi="Times New Roman"/>
          <w:sz w:val="24"/>
          <w:szCs w:val="24"/>
        </w:rPr>
        <w:t>выполнения задач практики?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12. В чем проявилась творческая работа при выполнении программы практики?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13. Какие пути совершенствования, новизны предложены в Вашей работе.</w:t>
      </w:r>
    </w:p>
    <w:p w:rsidR="004028FF" w:rsidRPr="00606FFA" w:rsidRDefault="004028FF" w:rsidP="006C1821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14.Охарактеризуйте методы и формы к</w:t>
      </w:r>
      <w:r>
        <w:rPr>
          <w:rFonts w:ascii="Times New Roman" w:hAnsi="Times New Roman"/>
          <w:sz w:val="24"/>
          <w:szCs w:val="24"/>
        </w:rPr>
        <w:t xml:space="preserve">ультурно-образовательной работы </w:t>
      </w:r>
      <w:r w:rsidRPr="00606FFA">
        <w:rPr>
          <w:rFonts w:ascii="Times New Roman" w:hAnsi="Times New Roman"/>
          <w:sz w:val="24"/>
          <w:szCs w:val="24"/>
        </w:rPr>
        <w:t xml:space="preserve">учреждения. </w:t>
      </w:r>
    </w:p>
    <w:p w:rsidR="004028FF" w:rsidRPr="00606FFA" w:rsidRDefault="004028FF" w:rsidP="006C1821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15.Охарактеризуйте методы и формы </w:t>
      </w:r>
      <w:r>
        <w:rPr>
          <w:rFonts w:ascii="Times New Roman" w:hAnsi="Times New Roman"/>
          <w:sz w:val="24"/>
          <w:szCs w:val="24"/>
        </w:rPr>
        <w:t xml:space="preserve">художественно-творческой работы </w:t>
      </w:r>
      <w:r w:rsidRPr="00606FFA">
        <w:rPr>
          <w:rFonts w:ascii="Times New Roman" w:hAnsi="Times New Roman"/>
          <w:sz w:val="24"/>
          <w:szCs w:val="24"/>
        </w:rPr>
        <w:t xml:space="preserve">учреждения. </w:t>
      </w:r>
    </w:p>
    <w:p w:rsidR="004028FF" w:rsidRPr="00606FFA" w:rsidRDefault="004028FF" w:rsidP="006C1821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16.Охарактеризуйте методы и формы научно-исследовательской работы учреждения. </w:t>
      </w:r>
    </w:p>
    <w:p w:rsidR="004028FF" w:rsidRPr="00606FFA" w:rsidRDefault="004028FF" w:rsidP="006C1821">
      <w:pPr>
        <w:spacing w:after="0" w:line="240" w:lineRule="auto"/>
        <w:ind w:right="842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17.Охарактеризуйте структуру и функции базового учреждения (организации). </w:t>
      </w:r>
    </w:p>
    <w:p w:rsidR="004028FF" w:rsidRPr="00606FFA" w:rsidRDefault="004028FF" w:rsidP="006C1821">
      <w:pPr>
        <w:spacing w:after="0" w:line="240" w:lineRule="auto"/>
        <w:ind w:right="842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18.Ведутся ли научные исследования базовым учреждением (организацией)? Како</w:t>
      </w:r>
      <w:r>
        <w:rPr>
          <w:rFonts w:ascii="Times New Roman" w:hAnsi="Times New Roman"/>
          <w:sz w:val="24"/>
          <w:szCs w:val="24"/>
        </w:rPr>
        <w:t xml:space="preserve">ва их проблематика и методика? </w:t>
      </w:r>
    </w:p>
    <w:p w:rsidR="004028FF" w:rsidRPr="00606FFA" w:rsidRDefault="004028FF" w:rsidP="006C1821">
      <w:pPr>
        <w:spacing w:after="0" w:line="240" w:lineRule="auto"/>
        <w:ind w:right="842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19.Какова аудитория и направленность педагогической деятельности базового учреждения (организации)? </w:t>
      </w:r>
    </w:p>
    <w:p w:rsidR="004028FF" w:rsidRPr="00606FFA" w:rsidRDefault="004028FF" w:rsidP="006C1821">
      <w:pPr>
        <w:spacing w:after="0" w:line="240" w:lineRule="auto"/>
        <w:ind w:right="842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20.Как сочетаются инновационные и традиционные ф</w:t>
      </w:r>
      <w:r>
        <w:rPr>
          <w:rFonts w:ascii="Times New Roman" w:hAnsi="Times New Roman"/>
          <w:sz w:val="24"/>
          <w:szCs w:val="24"/>
        </w:rPr>
        <w:t xml:space="preserve">ормы культурно-просветительской </w:t>
      </w:r>
      <w:r w:rsidRPr="00606FFA">
        <w:rPr>
          <w:rFonts w:ascii="Times New Roman" w:hAnsi="Times New Roman"/>
          <w:sz w:val="24"/>
          <w:szCs w:val="24"/>
        </w:rPr>
        <w:t xml:space="preserve">деятельности в работе базового учреждения (организации)? </w:t>
      </w:r>
    </w:p>
    <w:p w:rsidR="004028FF" w:rsidRPr="00606FFA" w:rsidRDefault="004028FF" w:rsidP="00134E40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23.Охарактеризуйте взаимодействие базового учреждения (организация) с другими этнокультурными, научными, образовательными центрами. </w:t>
      </w:r>
    </w:p>
    <w:p w:rsidR="004028FF" w:rsidRPr="00606FFA" w:rsidRDefault="004028FF" w:rsidP="00134E40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24.Каковы формы взаимодействия базового учреждения со СМИ? 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выявления </w:t>
      </w:r>
      <w:r w:rsidRPr="00606FFA">
        <w:rPr>
          <w:rFonts w:ascii="Times New Roman" w:hAnsi="Times New Roman"/>
          <w:sz w:val="24"/>
          <w:szCs w:val="24"/>
        </w:rPr>
        <w:t xml:space="preserve">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4028FF" w:rsidRPr="00606FF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lastRenderedPageBreak/>
        <w:t>После предварительной оценки документации проводится защита отчетов по практике, которая состоит из двух этапов:</w:t>
      </w:r>
    </w:p>
    <w:p w:rsidR="004028FF" w:rsidRPr="00606FFA" w:rsidRDefault="004028FF" w:rsidP="00606F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Представление краткого доклада (5-7 минут) с презентацией.</w:t>
      </w:r>
    </w:p>
    <w:p w:rsidR="004028FF" w:rsidRPr="00606FFA" w:rsidRDefault="004028FF" w:rsidP="00606F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4028FF" w:rsidRPr="00606FF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По итогам защиты отчетов руководитель практики от организации (вуза) вы</w:t>
      </w:r>
      <w:r>
        <w:rPr>
          <w:rFonts w:ascii="Times New Roman" w:hAnsi="Times New Roman"/>
          <w:sz w:val="24"/>
          <w:szCs w:val="24"/>
        </w:rPr>
        <w:t>ставляет соответствующую оценку – зачет с оценкой.П</w:t>
      </w:r>
      <w:r w:rsidRPr="00606FFA">
        <w:rPr>
          <w:rFonts w:ascii="Times New Roman" w:hAnsi="Times New Roman"/>
          <w:sz w:val="24"/>
          <w:szCs w:val="24"/>
        </w:rPr>
        <w:t>о практике применяется следующая таблица соответствия:</w:t>
      </w:r>
    </w:p>
    <w:p w:rsidR="004028FF" w:rsidRPr="00606FF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028FF" w:rsidRPr="00221CBE" w:rsidTr="00221CBE">
        <w:tc>
          <w:tcPr>
            <w:tcW w:w="4484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Зачтено с соответствующей оценкой</w:t>
            </w:r>
          </w:p>
        </w:tc>
      </w:tr>
      <w:tr w:rsidR="004028FF" w:rsidRPr="00221CBE" w:rsidTr="00221CBE">
        <w:tc>
          <w:tcPr>
            <w:tcW w:w="4484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не зачтено</w:t>
            </w:r>
          </w:p>
        </w:tc>
      </w:tr>
    </w:tbl>
    <w:p w:rsidR="004028FF" w:rsidRPr="00606FFA" w:rsidRDefault="004028FF" w:rsidP="00606FFA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606FFA" w:rsidRDefault="004028FF" w:rsidP="00606FF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Ломов С.П. Методология художественного образования [Электронный ресурс]: учебное пособие/ Ломов С.П., Аманжолов С.А.— Электрон. текстовые данные.— М.: Прометей, 2011.— 188 c.— Режим доступа: http://www.iprbookshop.ru/8299.— ЭБС «IPRbooks»</w:t>
      </w:r>
    </w:p>
    <w:p w:rsidR="004028FF" w:rsidRPr="00606FFA" w:rsidRDefault="004028FF" w:rsidP="00606FF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Педагогика народного художественного творчества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48 c.— Режим доступа: http://www.iprbookshop.ru/29693.— ЭБС «IPRbooks»</w:t>
      </w:r>
    </w:p>
    <w:p w:rsidR="004028FF" w:rsidRPr="00606FFA" w:rsidRDefault="004028FF" w:rsidP="00606FF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2. Егле Л.Ю. Организация и руководство народным художественным творчеством [Электронный ресурс]: учебно-методический комплекс по специальности 071301 «Народное художественное творчество»/ Егле Л.Ю.— Электрон. текстовые данные.— Кемерово: Кемеровский государственный институт культуры, 2013.— 56 c.— Режим доступа: http://www.iprbookshop.ru/29688.— ЭБС «IPRbooks»</w:t>
      </w:r>
    </w:p>
    <w:p w:rsidR="004028FF" w:rsidRPr="00606FFA" w:rsidRDefault="004028FF" w:rsidP="00606FF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3. Теория и история народной художественной культуры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87 c.— Режим доступа: http://www.iprbookshop.ru/29714.— ЭБС «IPRbooks»</w:t>
      </w:r>
    </w:p>
    <w:p w:rsidR="004028FF" w:rsidRPr="00606FFA" w:rsidRDefault="004028FF" w:rsidP="00606FF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4. Черняк М.В. Этнокультурная деятельность в СМИ [Электронный ресурс]: учебно-методический комплекс дисциплины по направлению подготовки 51.03.02 (071500.62) «Народная художественная культура», профили подготовки: «Руководство студией кино-, фото- и видеотворчества», «Руководство студией декоративно-прикладного творчества», «Руководство любительским театром», «Руководство хореографическим коллективом», «Теория и история народной художественной культуры», «Руководство этнокультурным центром», квалификация (степень) выпускника «бакалавр»/ Черняк М.В.— Электрон. текстовые данные.— Кемерово: Кемеровский государственный институт культуры, 2015.— 27 c.— Режим доступа: http://www.iprbookshop.ru/55829.— ЭБС «IPRbooks»</w:t>
      </w:r>
    </w:p>
    <w:p w:rsidR="004028FF" w:rsidRPr="00606FFA" w:rsidRDefault="004028FF" w:rsidP="00606FF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028FF" w:rsidRPr="00606FFA" w:rsidRDefault="004028FF" w:rsidP="00606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Дополнительная </w:t>
      </w:r>
      <w:r w:rsidRPr="00606FFA">
        <w:rPr>
          <w:rFonts w:ascii="Times New Roman" w:hAnsi="Times New Roman"/>
          <w:b/>
          <w:i/>
          <w:sz w:val="24"/>
          <w:szCs w:val="24"/>
          <w:lang w:eastAsia="ru-RU"/>
        </w:rPr>
        <w:t>литература:</w:t>
      </w:r>
    </w:p>
    <w:p w:rsidR="004028FF" w:rsidRPr="00606FFA" w:rsidRDefault="00F160D1" w:rsidP="00606FF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hyperlink r:id="rId10" w:tgtFrame="_blank" w:history="1">
        <w:r w:rsidR="004028FF" w:rsidRPr="00606FFA">
          <w:rPr>
            <w:rFonts w:ascii="Times New Roman" w:hAnsi="Times New Roman"/>
            <w:sz w:val="24"/>
            <w:szCs w:val="24"/>
          </w:rPr>
          <w:t xml:space="preserve">Технология </w:t>
        </w:r>
        <w:r w:rsidR="004028FF" w:rsidRPr="00606FFA">
          <w:rPr>
            <w:rFonts w:ascii="Times New Roman" w:hAnsi="Times New Roman"/>
            <w:bCs/>
            <w:sz w:val="24"/>
            <w:szCs w:val="24"/>
          </w:rPr>
          <w:t>художественной</w:t>
        </w:r>
        <w:r w:rsidR="004028FF" w:rsidRPr="00606FFA">
          <w:rPr>
            <w:rFonts w:ascii="Times New Roman" w:hAnsi="Times New Roman"/>
            <w:sz w:val="24"/>
            <w:szCs w:val="24"/>
          </w:rPr>
          <w:t xml:space="preserve"> обработки материалов. Методические указания к выполнению выпускной квалификационной работы для студентов бакалавриата направления подготовки 29.03.04 Технология </w:t>
        </w:r>
        <w:r w:rsidR="004028FF" w:rsidRPr="00606FFA">
          <w:rPr>
            <w:rFonts w:ascii="Times New Roman" w:hAnsi="Times New Roman"/>
            <w:bCs/>
            <w:sz w:val="24"/>
            <w:szCs w:val="24"/>
          </w:rPr>
          <w:t>художественной</w:t>
        </w:r>
        <w:r w:rsidR="004028FF" w:rsidRPr="00606FFA">
          <w:rPr>
            <w:rFonts w:ascii="Times New Roman" w:hAnsi="Times New Roman"/>
            <w:sz w:val="24"/>
            <w:szCs w:val="24"/>
          </w:rPr>
          <w:t xml:space="preserve"> обработки материалов (книга)</w:t>
        </w:r>
      </w:hyperlink>
      <w:r w:rsidR="004028FF" w:rsidRPr="00606FFA">
        <w:rPr>
          <w:rFonts w:ascii="Times New Roman" w:hAnsi="Times New Roman"/>
          <w:sz w:val="24"/>
          <w:szCs w:val="24"/>
        </w:rPr>
        <w:t xml:space="preserve"> 2015, Московский государственный строительный университет, </w:t>
      </w:r>
      <w:r w:rsidR="004028FF" w:rsidRPr="00606FFA">
        <w:rPr>
          <w:rFonts w:ascii="Times New Roman" w:hAnsi="Times New Roman"/>
          <w:sz w:val="24"/>
          <w:szCs w:val="24"/>
        </w:rPr>
        <w:lastRenderedPageBreak/>
        <w:t xml:space="preserve">Ай Пи Эр Медиа, ЭБС АСВ </w:t>
      </w:r>
    </w:p>
    <w:p w:rsidR="004028FF" w:rsidRPr="00606FFA" w:rsidRDefault="004028FF" w:rsidP="00606FF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606FFA">
        <w:rPr>
          <w:rFonts w:ascii="Times New Roman" w:hAnsi="Times New Roman"/>
          <w:sz w:val="24"/>
          <w:szCs w:val="24"/>
          <w:shd w:val="clear" w:color="auto" w:fill="FCFCFC"/>
        </w:rPr>
        <w:t>Бакланова Т.И. Этнокультурная педагогика. Проблемы русского этнокультурного и этнохудожественного образования [Электронный ресурс]: монография/ Бакланова Т.И.— Электрон. текстовые данные.— Саратов: Вузовское образование, 2015.— 155 c.— Режим доступа: http://www.iprbookshop.ru/35190.— ЭБС «IPRbooks», по паролю</w:t>
      </w:r>
    </w:p>
    <w:p w:rsidR="004028FF" w:rsidRPr="00606FFA" w:rsidRDefault="004028FF" w:rsidP="00606FF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606FFA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Ермаков В.А. Этнопсихология. Хрестоматия [Электронный ресурс]: учебное пособие/ Ермаков В.А.— М.: Евразийский открытый институт, 2011.— 392 c.— Режим доступа: http://www.iprbookshop.ru/11139.html.— ЭБС «IPRbooks»</w:t>
      </w:r>
    </w:p>
    <w:p w:rsidR="004028FF" w:rsidRPr="00606FFA" w:rsidRDefault="004028FF" w:rsidP="00606FF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Цветков А.В. Этнопсихология. Учебное пособие в схемах [Электронный ресурс]: учебное пособие для студентов вузов/ Цветков А.В., Соловьева А.В.— М.: ЮНИТИ-ДАНА, 2014.— 119 c.— Режим доступа: http://www.iprbookshop.ru/21013.html.— ЭБС «IPRbooks»</w:t>
      </w:r>
    </w:p>
    <w:p w:rsidR="004028FF" w:rsidRPr="00606FFA" w:rsidRDefault="004028FF" w:rsidP="00606FF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  <w:lang w:eastAsia="ru-RU"/>
        </w:rPr>
      </w:pPr>
    </w:p>
    <w:p w:rsidR="004028FF" w:rsidRPr="00606FFA" w:rsidRDefault="004028FF" w:rsidP="00606FF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4028FF" w:rsidRPr="00606FFA" w:rsidRDefault="004028FF" w:rsidP="00606FF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1.</w:t>
      </w:r>
      <w:r w:rsidRPr="00606FFA">
        <w:rPr>
          <w:rFonts w:ascii="Times New Roman" w:hAnsi="Times New Roman"/>
          <w:sz w:val="24"/>
          <w:szCs w:val="24"/>
        </w:rPr>
        <w:tab/>
        <w:t xml:space="preserve">www.iprbookshop.ru </w:t>
      </w:r>
    </w:p>
    <w:p w:rsidR="004028FF" w:rsidRPr="00606FFA" w:rsidRDefault="004028FF" w:rsidP="00606FF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2.</w:t>
      </w:r>
      <w:r w:rsidRPr="00606FFA">
        <w:rPr>
          <w:rFonts w:ascii="Times New Roman" w:hAnsi="Times New Roman"/>
          <w:sz w:val="24"/>
          <w:szCs w:val="24"/>
        </w:rPr>
        <w:tab/>
      </w:r>
      <w:hyperlink r:id="rId11" w:history="1"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www.zipsites.ru</w:t>
        </w:r>
      </w:hyperlink>
      <w:r w:rsidRPr="00606FFA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4028FF" w:rsidRPr="00606FFA" w:rsidRDefault="004028FF" w:rsidP="00606FF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3.</w:t>
      </w:r>
      <w:r w:rsidRPr="00606FFA">
        <w:rPr>
          <w:rFonts w:ascii="Times New Roman" w:hAnsi="Times New Roman"/>
          <w:sz w:val="24"/>
          <w:szCs w:val="24"/>
        </w:rPr>
        <w:tab/>
      </w:r>
      <w:hyperlink r:id="rId12" w:history="1"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www.elibraru.ru</w:t>
        </w:r>
      </w:hyperlink>
      <w:r w:rsidRPr="00606FFA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4028FF" w:rsidRPr="00606FFA" w:rsidRDefault="004028FF" w:rsidP="00606FF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4.</w:t>
      </w:r>
      <w:r w:rsidRPr="00606FFA">
        <w:rPr>
          <w:rFonts w:ascii="Times New Roman" w:hAnsi="Times New Roman"/>
          <w:sz w:val="24"/>
          <w:szCs w:val="24"/>
        </w:rPr>
        <w:tab/>
      </w:r>
      <w:hyperlink r:id="rId13" w:history="1"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www.big.libraru.info</w:t>
        </w:r>
      </w:hyperlink>
      <w:r w:rsidRPr="00606FFA">
        <w:rPr>
          <w:rFonts w:ascii="Times New Roman" w:hAnsi="Times New Roman"/>
          <w:sz w:val="24"/>
          <w:szCs w:val="24"/>
        </w:rPr>
        <w:t xml:space="preserve"> – большая  электронная библиотека            </w:t>
      </w:r>
    </w:p>
    <w:p w:rsidR="004028FF" w:rsidRPr="00606FFA" w:rsidRDefault="004028FF" w:rsidP="00606FF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5.         </w:t>
      </w:r>
      <w:hyperlink r:id="rId14" w:history="1"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remontbp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com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derevo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v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interere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svjaz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civilizovannogo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</w:hyperlink>
      <w:r w:rsidRPr="00606FFA">
        <w:rPr>
          <w:rFonts w:ascii="Times New Roman" w:hAnsi="Times New Roman"/>
          <w:sz w:val="24"/>
          <w:szCs w:val="24"/>
          <w:lang w:val="en-US"/>
        </w:rPr>
        <w:t>mira</w:t>
      </w:r>
      <w:r w:rsidRPr="00606FFA">
        <w:rPr>
          <w:rFonts w:ascii="Times New Roman" w:hAnsi="Times New Roman"/>
          <w:sz w:val="24"/>
          <w:szCs w:val="24"/>
        </w:rPr>
        <w:t>-</w:t>
      </w:r>
      <w:r w:rsidRPr="00606FFA">
        <w:rPr>
          <w:rFonts w:ascii="Times New Roman" w:hAnsi="Times New Roman"/>
          <w:sz w:val="24"/>
          <w:szCs w:val="24"/>
          <w:lang w:val="en-US"/>
        </w:rPr>
        <w:t>s</w:t>
      </w:r>
      <w:r w:rsidRPr="00606FFA">
        <w:rPr>
          <w:rFonts w:ascii="Times New Roman" w:hAnsi="Times New Roman"/>
          <w:sz w:val="24"/>
          <w:szCs w:val="24"/>
        </w:rPr>
        <w:t>-</w:t>
      </w:r>
      <w:r w:rsidRPr="00606FFA">
        <w:rPr>
          <w:rFonts w:ascii="Times New Roman" w:hAnsi="Times New Roman"/>
          <w:sz w:val="24"/>
          <w:szCs w:val="24"/>
          <w:lang w:val="en-US"/>
        </w:rPr>
        <w:t>prirodoj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</w:rPr>
        <w:t xml:space="preserve">            6.      </w:t>
      </w:r>
      <w:hyperlink r:id="rId15" w:history="1"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happymodern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</w:hyperlink>
      <w:r w:rsidRPr="00606FFA">
        <w:rPr>
          <w:rFonts w:ascii="Times New Roman" w:hAnsi="Times New Roman"/>
          <w:sz w:val="24"/>
          <w:szCs w:val="24"/>
          <w:lang w:val="en-US"/>
        </w:rPr>
        <w:t>derevo</w:t>
      </w:r>
      <w:r w:rsidRPr="00606FFA">
        <w:rPr>
          <w:rFonts w:ascii="Times New Roman" w:hAnsi="Times New Roman"/>
          <w:sz w:val="24"/>
          <w:szCs w:val="24"/>
        </w:rPr>
        <w:t>-</w:t>
      </w:r>
      <w:r w:rsidRPr="00606FFA">
        <w:rPr>
          <w:rFonts w:ascii="Times New Roman" w:hAnsi="Times New Roman"/>
          <w:sz w:val="24"/>
          <w:szCs w:val="24"/>
          <w:lang w:val="en-US"/>
        </w:rPr>
        <w:t>v</w:t>
      </w:r>
      <w:r w:rsidRPr="00606FFA">
        <w:rPr>
          <w:rFonts w:ascii="Times New Roman" w:hAnsi="Times New Roman"/>
          <w:sz w:val="24"/>
          <w:szCs w:val="24"/>
        </w:rPr>
        <w:t>-</w:t>
      </w:r>
      <w:r w:rsidRPr="00606FFA">
        <w:rPr>
          <w:rFonts w:ascii="Times New Roman" w:hAnsi="Times New Roman"/>
          <w:sz w:val="24"/>
          <w:szCs w:val="24"/>
          <w:lang w:val="en-US"/>
        </w:rPr>
        <w:t>interere</w:t>
      </w:r>
      <w:r w:rsidRPr="00606FFA">
        <w:rPr>
          <w:rFonts w:ascii="Times New Roman" w:hAnsi="Times New Roman"/>
          <w:sz w:val="24"/>
          <w:szCs w:val="24"/>
        </w:rPr>
        <w:t>#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BF4E46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BF4E46">
        <w:rPr>
          <w:rFonts w:ascii="Times New Roman" w:hAnsi="Times New Roman"/>
          <w:sz w:val="24"/>
          <w:szCs w:val="24"/>
          <w:lang w:eastAsia="ru-RU"/>
        </w:rPr>
        <w:t>1.</w:t>
      </w:r>
      <w:r w:rsidRPr="00147AB6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BF4E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BF4E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4028FF" w:rsidRPr="00BF4E46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E46">
        <w:rPr>
          <w:rFonts w:ascii="Times New Roman" w:hAnsi="Times New Roman"/>
          <w:sz w:val="24"/>
          <w:szCs w:val="24"/>
          <w:lang w:eastAsia="ru-RU"/>
        </w:rPr>
        <w:t>2.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BF4E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BF4E46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4028FF" w:rsidRPr="00BF4E46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E46">
        <w:rPr>
          <w:rFonts w:ascii="Times New Roman" w:hAnsi="Times New Roman"/>
          <w:sz w:val="24"/>
          <w:szCs w:val="24"/>
          <w:lang w:eastAsia="ru-RU"/>
        </w:rPr>
        <w:t>3.</w:t>
      </w:r>
      <w:r w:rsidRPr="00147AB6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BF4E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BF4E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BF4E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4028FF" w:rsidRPr="00BF4E46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E46">
        <w:rPr>
          <w:rFonts w:ascii="Times New Roman" w:hAnsi="Times New Roman"/>
          <w:sz w:val="24"/>
          <w:szCs w:val="24"/>
          <w:lang w:eastAsia="ru-RU"/>
        </w:rPr>
        <w:t>4.</w:t>
      </w:r>
      <w:r w:rsidRPr="00147AB6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BF4E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BF4E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BF4E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BF4E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4028FF" w:rsidRPr="00147AB6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4028FF" w:rsidRPr="00147AB6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4028FF" w:rsidRPr="00147AB6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Материально-техническое об</w:t>
      </w:r>
      <w:r>
        <w:rPr>
          <w:rFonts w:ascii="Times New Roman" w:hAnsi="Times New Roman"/>
          <w:sz w:val="24"/>
          <w:szCs w:val="24"/>
          <w:lang w:eastAsia="ru-RU"/>
        </w:rPr>
        <w:t xml:space="preserve">еспечение преддипломной </w:t>
      </w:r>
      <w:r w:rsidRPr="00606FFA">
        <w:rPr>
          <w:rFonts w:ascii="Times New Roman" w:hAnsi="Times New Roman"/>
          <w:sz w:val="24"/>
          <w:szCs w:val="24"/>
          <w:lang w:eastAsia="ru-RU"/>
        </w:rPr>
        <w:t>практики полностью определяется задачами практики.</w:t>
      </w:r>
    </w:p>
    <w:p w:rsidR="004028FF" w:rsidRPr="00606FFA" w:rsidRDefault="004028FF" w:rsidP="00606F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4028FF" w:rsidRPr="00606FFA" w:rsidRDefault="004028FF" w:rsidP="00606F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</w:t>
      </w:r>
      <w:r>
        <w:rPr>
          <w:rFonts w:ascii="Times New Roman" w:hAnsi="Times New Roman"/>
          <w:sz w:val="24"/>
          <w:szCs w:val="24"/>
        </w:rPr>
        <w:t xml:space="preserve">использованием мультимедийного </w:t>
      </w:r>
      <w:r w:rsidRPr="00606FFA">
        <w:rPr>
          <w:rFonts w:ascii="Times New Roman" w:hAnsi="Times New Roman"/>
          <w:sz w:val="24"/>
          <w:szCs w:val="24"/>
        </w:rPr>
        <w:t>комплекса.</w:t>
      </w: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Default="004028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028FF" w:rsidRPr="0035249A" w:rsidRDefault="004028FF" w:rsidP="0035249A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35249A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выс</w:t>
      </w:r>
      <w:r>
        <w:rPr>
          <w:rFonts w:ascii="Times New Roman" w:hAnsi="Times New Roman"/>
          <w:sz w:val="24"/>
          <w:szCs w:val="24"/>
        </w:rPr>
        <w:t xml:space="preserve">шего </w:t>
      </w:r>
      <w:r w:rsidRPr="00606FFA">
        <w:rPr>
          <w:rFonts w:ascii="Times New Roman" w:hAnsi="Times New Roman"/>
          <w:sz w:val="24"/>
          <w:szCs w:val="24"/>
        </w:rPr>
        <w:t xml:space="preserve">образования 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(ГГУ)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ИИНХК</w:t>
      </w:r>
    </w:p>
    <w:p w:rsidR="004028FF" w:rsidRPr="00606FFA" w:rsidRDefault="004028FF" w:rsidP="00606F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color w:val="000000"/>
          <w:sz w:val="24"/>
          <w:szCs w:val="24"/>
        </w:rPr>
        <w:t>о прохождении производственной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color w:val="000000"/>
          <w:sz w:val="24"/>
          <w:szCs w:val="24"/>
        </w:rPr>
        <w:t>(преддипломной) практики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студента (ки) группы _____________ 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06FFA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Наименование базы практики: Гжельский государственный университет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4028FF" w:rsidRPr="00606FFA" w:rsidRDefault="004028FF" w:rsidP="00606FF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4028FF" w:rsidRPr="00606FFA" w:rsidRDefault="004028FF" w:rsidP="00606FF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20___</w:t>
      </w:r>
      <w:r w:rsidRPr="00606FFA">
        <w:rPr>
          <w:rFonts w:ascii="Times New Roman" w:hAnsi="Times New Roman"/>
          <w:color w:val="000000"/>
          <w:sz w:val="24"/>
          <w:szCs w:val="24"/>
        </w:rPr>
        <w:t xml:space="preserve">  год</w:t>
      </w: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35249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4028FF" w:rsidRDefault="004028FF" w:rsidP="0035249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высшего </w:t>
      </w:r>
      <w:r w:rsidRPr="00606FFA">
        <w:rPr>
          <w:rFonts w:ascii="Times New Roman" w:hAnsi="Times New Roman"/>
          <w:sz w:val="24"/>
          <w:szCs w:val="24"/>
        </w:rPr>
        <w:t xml:space="preserve">образования 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(ГГУ)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ИИНХК</w:t>
      </w:r>
    </w:p>
    <w:p w:rsidR="004028FF" w:rsidRPr="00606FFA" w:rsidRDefault="004028FF" w:rsidP="00606FF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ПРЕДДИПЛОМНУЮ ПРАКТИКУ</w:t>
      </w:r>
    </w:p>
    <w:p w:rsidR="004028FF" w:rsidRPr="00606FFA" w:rsidRDefault="004028FF" w:rsidP="00606FFA">
      <w:pPr>
        <w:keepLines/>
        <w:widowControl w:val="0"/>
        <w:spacing w:before="200" w:after="0" w:line="240" w:lineRule="auto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Выдано студенту</w:t>
      </w:r>
      <w:r w:rsidRPr="00606FFA">
        <w:rPr>
          <w:rFonts w:ascii="Times New Roman" w:hAnsi="Times New Roman"/>
          <w:bCs/>
          <w:sz w:val="24"/>
          <w:szCs w:val="24"/>
        </w:rPr>
        <w:t>_____________________________________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группа № ______________      тел.: (______)___________________</w:t>
      </w:r>
      <w:r w:rsidRPr="00606FFA">
        <w:rPr>
          <w:rFonts w:ascii="Times New Roman" w:hAnsi="Times New Roman"/>
          <w:sz w:val="24"/>
          <w:szCs w:val="24"/>
          <w:lang w:val="en-US"/>
        </w:rPr>
        <w:t>e</w:t>
      </w:r>
      <w:r w:rsidRPr="00606FFA">
        <w:rPr>
          <w:rFonts w:ascii="Times New Roman" w:hAnsi="Times New Roman"/>
          <w:sz w:val="24"/>
          <w:szCs w:val="24"/>
        </w:rPr>
        <w:t>-</w:t>
      </w:r>
      <w:r w:rsidRPr="00606FFA">
        <w:rPr>
          <w:rFonts w:ascii="Times New Roman" w:hAnsi="Times New Roman"/>
          <w:sz w:val="24"/>
          <w:szCs w:val="24"/>
          <w:lang w:val="en-US"/>
        </w:rPr>
        <w:t>mail</w:t>
      </w:r>
      <w:r w:rsidRPr="00606FFA">
        <w:rPr>
          <w:rFonts w:ascii="Times New Roman" w:hAnsi="Times New Roman"/>
          <w:sz w:val="24"/>
          <w:szCs w:val="24"/>
        </w:rPr>
        <w:t xml:space="preserve">:_________________       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Сроки прохождения с ____________________по ________</w:t>
      </w:r>
      <w:r>
        <w:rPr>
          <w:rFonts w:ascii="Times New Roman" w:hAnsi="Times New Roman"/>
          <w:sz w:val="24"/>
          <w:szCs w:val="24"/>
        </w:rPr>
        <w:t>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606FFA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Руководитель  от организации (вуза)______________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 (подпись)     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8FF" w:rsidRPr="00606FFA" w:rsidRDefault="004028FF" w:rsidP="00606FFA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4028FF" w:rsidRPr="0035249A" w:rsidRDefault="004028FF" w:rsidP="00606FFA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35249A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</w:p>
    <w:p w:rsidR="004028FF" w:rsidRPr="00606FFA" w:rsidRDefault="004028FF" w:rsidP="00606FFA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4028FF" w:rsidRPr="00606FFA" w:rsidRDefault="004028FF" w:rsidP="00606FF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прохождения преддипломной</w:t>
      </w:r>
      <w:r w:rsidRPr="00606FFA">
        <w:rPr>
          <w:rFonts w:ascii="Times New Roman" w:hAnsi="Times New Roman"/>
          <w:b/>
          <w:color w:val="000000"/>
          <w:sz w:val="24"/>
          <w:szCs w:val="24"/>
        </w:rPr>
        <w:t xml:space="preserve"> практики 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студента(ки) факультета 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кафедры ИИНХК</w:t>
      </w:r>
      <w:r w:rsidRPr="00606FFA">
        <w:rPr>
          <w:rFonts w:ascii="Times New Roman" w:hAnsi="Times New Roman"/>
          <w:sz w:val="24"/>
          <w:szCs w:val="24"/>
        </w:rPr>
        <w:t xml:space="preserve"> _____ курса 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06FFA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028FF" w:rsidRPr="00221CBE" w:rsidTr="00606FFA">
        <w:tc>
          <w:tcPr>
            <w:tcW w:w="1666" w:type="dxa"/>
            <w:vAlign w:val="center"/>
          </w:tcPr>
          <w:p w:rsidR="004028FF" w:rsidRPr="00606FFA" w:rsidRDefault="004028FF" w:rsidP="00606FFA">
            <w:pPr>
              <w:keepLines/>
              <w:widowControl w:val="0"/>
              <w:spacing w:before="200"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606FFA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4028FF" w:rsidRPr="00221CBE" w:rsidTr="00606FFA">
        <w:tc>
          <w:tcPr>
            <w:tcW w:w="10031" w:type="dxa"/>
            <w:gridSpan w:val="3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28FF" w:rsidRPr="00221CBE" w:rsidTr="00606FFA">
        <w:tc>
          <w:tcPr>
            <w:tcW w:w="10031" w:type="dxa"/>
            <w:gridSpan w:val="3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28FF" w:rsidRPr="00221CBE" w:rsidTr="00606FFA">
        <w:tc>
          <w:tcPr>
            <w:tcW w:w="10031" w:type="dxa"/>
            <w:gridSpan w:val="3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4028FF" w:rsidRPr="00606FFA" w:rsidRDefault="004028FF" w:rsidP="00606FFA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606FFA">
        <w:rPr>
          <w:rFonts w:ascii="Times New Roman" w:hAnsi="Times New Roman"/>
          <w:color w:val="000000"/>
          <w:sz w:val="24"/>
          <w:szCs w:val="24"/>
        </w:rPr>
        <w:tab/>
        <w:t xml:space="preserve"> от профильной организации 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__________/______________</w:t>
      </w:r>
    </w:p>
    <w:p w:rsidR="004028FF" w:rsidRPr="00606FFA" w:rsidRDefault="004028FF" w:rsidP="00606FFA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i/>
          <w:iCs/>
          <w:color w:val="1F4D78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Default="004028FF" w:rsidP="0035249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4028FF" w:rsidRPr="00606FFA" w:rsidRDefault="004028FF" w:rsidP="00606FFA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студента(ки) факультета 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кафедры ИИНХК</w:t>
      </w:r>
      <w:r w:rsidRPr="00606FFA">
        <w:rPr>
          <w:rFonts w:ascii="Times New Roman" w:hAnsi="Times New Roman"/>
          <w:sz w:val="24"/>
          <w:szCs w:val="24"/>
          <w:lang w:eastAsia="ru-RU"/>
        </w:rPr>
        <w:t xml:space="preserve">_____ курса 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606FFA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4028FF" w:rsidRPr="00606FFA" w:rsidRDefault="004028FF" w:rsidP="00606FFA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28FF" w:rsidRPr="00606FFA" w:rsidRDefault="004028FF" w:rsidP="00606FFA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«_____» ___________________ 20__</w:t>
      </w:r>
      <w:r w:rsidRPr="00606FFA">
        <w:rPr>
          <w:rFonts w:ascii="Times New Roman" w:hAnsi="Times New Roman"/>
          <w:sz w:val="24"/>
          <w:szCs w:val="24"/>
          <w:lang w:eastAsia="ru-RU"/>
        </w:rPr>
        <w:t>_ г.</w:t>
      </w:r>
    </w:p>
    <w:p w:rsidR="004028FF" w:rsidRPr="00606FFA" w:rsidRDefault="004028FF" w:rsidP="00606FFA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4028FF" w:rsidRPr="00606FFA" w:rsidRDefault="004028FF" w:rsidP="00606FFA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06FFA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028FF" w:rsidRPr="00606FFA" w:rsidRDefault="004028FF" w:rsidP="00606FF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rPr>
          <w:trHeight w:val="335"/>
        </w:trPr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rPr>
          <w:trHeight w:val="409"/>
        </w:trPr>
        <w:tc>
          <w:tcPr>
            <w:tcW w:w="9854" w:type="dxa"/>
            <w:gridSpan w:val="3"/>
          </w:tcPr>
          <w:p w:rsidR="004028FF" w:rsidRPr="00606FFA" w:rsidRDefault="004028FF" w:rsidP="00606FFA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rPr>
          <w:trHeight w:val="75"/>
        </w:trPr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9854" w:type="dxa"/>
            <w:gridSpan w:val="3"/>
          </w:tcPr>
          <w:p w:rsidR="004028FF" w:rsidRPr="00606FFA" w:rsidRDefault="004028FF" w:rsidP="00606FFA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4028FF" w:rsidRPr="00221CBE" w:rsidTr="00606FFA">
        <w:trPr>
          <w:trHeight w:val="313"/>
        </w:trPr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BF4E46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Приложение</w:t>
      </w:r>
    </w:p>
    <w:p w:rsidR="004028FF" w:rsidRDefault="004028FF" w:rsidP="00BF4E4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4028FF" w:rsidRDefault="004028FF" w:rsidP="00BF4E4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4028FF" w:rsidRPr="00DF3192" w:rsidRDefault="004028FF" w:rsidP="00BF4E4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028FF" w:rsidRPr="00DF3192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4028FF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4028FF" w:rsidRPr="00BF4E46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4028FF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4028FF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4028FF" w:rsidRPr="00DF3192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4028FF" w:rsidRPr="00EA7116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4028FF" w:rsidRPr="00DF3192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4028FF" w:rsidRPr="00DF3192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4028FF" w:rsidRPr="00DF3192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4028FF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4028FF" w:rsidRPr="00BF4E46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4028FF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4028FF" w:rsidRPr="00EA7116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028FF" w:rsidRDefault="004028FF" w:rsidP="00BF4E4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028FF" w:rsidRDefault="004028FF" w:rsidP="00BF4E4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</w:t>
      </w:r>
      <w:r>
        <w:rPr>
          <w:b/>
          <w:u w:val="single"/>
        </w:rPr>
        <w:t>актики:</w:t>
      </w:r>
    </w:p>
    <w:p w:rsidR="004028FF" w:rsidRPr="00DF3192" w:rsidRDefault="004028FF" w:rsidP="00BF4E4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4028FF" w:rsidRPr="00DF3192" w:rsidRDefault="004028FF" w:rsidP="00BF4E46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4028FF" w:rsidRPr="00DF3192" w:rsidRDefault="004028FF" w:rsidP="00BF4E46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4028FF" w:rsidRPr="00DF3192" w:rsidRDefault="004028FF" w:rsidP="00BF4E46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4028FF" w:rsidRPr="00DF3192" w:rsidRDefault="004028FF" w:rsidP="00BF4E46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4028FF" w:rsidRPr="00DF3192" w:rsidRDefault="004028FF" w:rsidP="00BF4E46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4028FF" w:rsidRPr="00DF3192" w:rsidRDefault="004028FF" w:rsidP="00BF4E46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4028FF" w:rsidRPr="00DF3192" w:rsidRDefault="004028FF" w:rsidP="00BF4E46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4028FF" w:rsidRPr="00DF3192" w:rsidRDefault="004028FF" w:rsidP="00BF4E46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4028FF" w:rsidRPr="00DF3192" w:rsidRDefault="004028FF" w:rsidP="00BF4E46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4028FF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4028FF" w:rsidRPr="00DF3192" w:rsidRDefault="004028FF" w:rsidP="00BF4E46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4028FF" w:rsidRPr="00DF3192" w:rsidRDefault="004028FF" w:rsidP="00BF4E46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4028FF" w:rsidRPr="00DF3192" w:rsidRDefault="004028FF" w:rsidP="00BF4E46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4028FF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4028FF" w:rsidRPr="00DF3192" w:rsidRDefault="004028FF" w:rsidP="00BF4E46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4028FF" w:rsidRPr="00DF3192" w:rsidRDefault="004028FF" w:rsidP="00BF4E46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4028FF" w:rsidRPr="00DF3192" w:rsidRDefault="004028FF" w:rsidP="00BF4E46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4028FF" w:rsidRPr="00DF3192" w:rsidRDefault="004028FF" w:rsidP="00BF4E46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4028FF" w:rsidRPr="00DF3192" w:rsidRDefault="004028FF" w:rsidP="00BF4E46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4028FF" w:rsidRDefault="004028FF" w:rsidP="00BF4E46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4028FF" w:rsidRPr="00DF3192" w:rsidRDefault="004028FF" w:rsidP="00BF4E4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028FF" w:rsidRPr="00DF3192" w:rsidRDefault="004028FF" w:rsidP="00BF4E4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028FF" w:rsidRPr="005D59D9" w:rsidTr="00CE0575">
        <w:tc>
          <w:tcPr>
            <w:tcW w:w="3922" w:type="dxa"/>
            <w:vMerge w:val="restart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4028FF" w:rsidRPr="005D59D9" w:rsidTr="00CE0575">
        <w:tc>
          <w:tcPr>
            <w:tcW w:w="3922" w:type="dxa"/>
            <w:vMerge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4028FF" w:rsidRPr="00606FFA">
          <w:footerReference w:type="even" r:id="rId16"/>
          <w:footerReference w:type="default" r:id="rId17"/>
          <w:pgSz w:w="11906" w:h="16838"/>
          <w:pgMar w:top="1134" w:right="850" w:bottom="1134" w:left="1701" w:header="708" w:footer="708" w:gutter="0"/>
          <w:cols w:space="720"/>
        </w:sect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Default="004028FF"/>
    <w:sectPr w:rsidR="004028FF" w:rsidSect="00F72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0D1" w:rsidRDefault="00F160D1" w:rsidP="00606FFA">
      <w:pPr>
        <w:spacing w:after="0" w:line="240" w:lineRule="auto"/>
      </w:pPr>
      <w:r>
        <w:separator/>
      </w:r>
    </w:p>
  </w:endnote>
  <w:endnote w:type="continuationSeparator" w:id="0">
    <w:p w:rsidR="00F160D1" w:rsidRDefault="00F160D1" w:rsidP="00606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FF" w:rsidRDefault="004028FF" w:rsidP="00606FFA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4028FF" w:rsidRDefault="004028FF" w:rsidP="00606FFA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FF" w:rsidRDefault="004028FF" w:rsidP="00606FFA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9C3FB9">
      <w:rPr>
        <w:rStyle w:val="afb"/>
        <w:noProof/>
      </w:rPr>
      <w:t>2</w:t>
    </w:r>
    <w:r>
      <w:rPr>
        <w:rStyle w:val="afb"/>
      </w:rPr>
      <w:fldChar w:fldCharType="end"/>
    </w:r>
  </w:p>
  <w:p w:rsidR="004028FF" w:rsidRDefault="004028FF" w:rsidP="00606FF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0D1" w:rsidRDefault="00F160D1" w:rsidP="00606FFA">
      <w:pPr>
        <w:spacing w:after="0" w:line="240" w:lineRule="auto"/>
      </w:pPr>
      <w:r>
        <w:separator/>
      </w:r>
    </w:p>
  </w:footnote>
  <w:footnote w:type="continuationSeparator" w:id="0">
    <w:p w:rsidR="00F160D1" w:rsidRDefault="00F160D1" w:rsidP="00606FFA">
      <w:pPr>
        <w:spacing w:after="0" w:line="240" w:lineRule="auto"/>
      </w:pPr>
      <w:r>
        <w:continuationSeparator/>
      </w:r>
    </w:p>
  </w:footnote>
  <w:footnote w:id="1">
    <w:p w:rsidR="004028FF" w:rsidRDefault="004028FF" w:rsidP="00606FFA">
      <w:pPr>
        <w:pStyle w:val="ae"/>
        <w:jc w:val="both"/>
      </w:pPr>
      <w:r w:rsidRPr="00B05FD4">
        <w:rPr>
          <w:rStyle w:val="af4"/>
        </w:rPr>
        <w:footnoteRef/>
      </w:r>
      <w:r w:rsidRPr="00236A7F">
        <w:rPr>
          <w:rFonts w:ascii="Times New Roman" w:hAnsi="Times New Roman"/>
        </w:rPr>
        <w:t>Проведение установочной конференции¸ инструктаж по технике безопасности,ознакомление с нормативными правовыми актами; анализ пред проектного исследования, работа с базами данных; разработка концепции дизайн-проекта, поэтапное выполнение состава проекта, работа в компьютерных программах дизайн-проектирования,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E477D80"/>
    <w:multiLevelType w:val="hybridMultilevel"/>
    <w:tmpl w:val="BC74566E"/>
    <w:lvl w:ilvl="0" w:tplc="418058BC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3725C"/>
    <w:multiLevelType w:val="hybridMultilevel"/>
    <w:tmpl w:val="0D5865AE"/>
    <w:lvl w:ilvl="0" w:tplc="34445F04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3C0C276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A47A7792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8E225B82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E5E3E8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5EE7762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7E563744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B4BC3B14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E190F098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7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CA1F40"/>
    <w:multiLevelType w:val="hybridMultilevel"/>
    <w:tmpl w:val="1B48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9939E3"/>
    <w:multiLevelType w:val="hybridMultilevel"/>
    <w:tmpl w:val="05062BC4"/>
    <w:lvl w:ilvl="0" w:tplc="59B04BCC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8227E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1750D1F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244EB5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1812DE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332AC2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C69CF07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5552B07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9201D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1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52298C"/>
    <w:multiLevelType w:val="hybridMultilevel"/>
    <w:tmpl w:val="1D82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6A2435"/>
    <w:multiLevelType w:val="hybridMultilevel"/>
    <w:tmpl w:val="93CEC96A"/>
    <w:lvl w:ilvl="0" w:tplc="99F264F4">
      <w:start w:val="5"/>
      <w:numFmt w:val="decimal"/>
      <w:lvlText w:val="%1."/>
      <w:lvlJc w:val="left"/>
      <w:pPr>
        <w:ind w:left="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E4CB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6436EC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995849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08C26F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2DE2C6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A287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33C43B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9E439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23">
    <w:nsid w:val="554B5B9C"/>
    <w:multiLevelType w:val="hybridMultilevel"/>
    <w:tmpl w:val="651A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740C51"/>
    <w:multiLevelType w:val="hybridMultilevel"/>
    <w:tmpl w:val="6B42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71F641CB"/>
    <w:multiLevelType w:val="hybridMultilevel"/>
    <w:tmpl w:val="0D34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D237F9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C3134D6"/>
    <w:multiLevelType w:val="hybridMultilevel"/>
    <w:tmpl w:val="78AA8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4"/>
  </w:num>
  <w:num w:numId="5">
    <w:abstractNumId w:val="19"/>
  </w:num>
  <w:num w:numId="6">
    <w:abstractNumId w:val="7"/>
  </w:num>
  <w:num w:numId="7">
    <w:abstractNumId w:val="24"/>
  </w:num>
  <w:num w:numId="8">
    <w:abstractNumId w:val="25"/>
  </w:num>
  <w:num w:numId="9">
    <w:abstractNumId w:val="2"/>
  </w:num>
  <w:num w:numId="10">
    <w:abstractNumId w:val="11"/>
  </w:num>
  <w:num w:numId="11">
    <w:abstractNumId w:val="22"/>
  </w:num>
  <w:num w:numId="12">
    <w:abstractNumId w:val="18"/>
  </w:num>
  <w:num w:numId="13">
    <w:abstractNumId w:val="17"/>
  </w:num>
  <w:num w:numId="14">
    <w:abstractNumId w:val="32"/>
  </w:num>
  <w:num w:numId="15">
    <w:abstractNumId w:val="13"/>
  </w:num>
  <w:num w:numId="16">
    <w:abstractNumId w:val="8"/>
  </w:num>
  <w:num w:numId="17">
    <w:abstractNumId w:val="26"/>
  </w:num>
  <w:num w:numId="18">
    <w:abstractNumId w:val="23"/>
  </w:num>
  <w:num w:numId="19">
    <w:abstractNumId w:val="4"/>
  </w:num>
  <w:num w:numId="20">
    <w:abstractNumId w:val="3"/>
  </w:num>
  <w:num w:numId="21">
    <w:abstractNumId w:val="9"/>
  </w:num>
  <w:num w:numId="22">
    <w:abstractNumId w:val="27"/>
  </w:num>
  <w:num w:numId="23">
    <w:abstractNumId w:val="20"/>
  </w:num>
  <w:num w:numId="24">
    <w:abstractNumId w:val="6"/>
  </w:num>
  <w:num w:numId="25">
    <w:abstractNumId w:val="10"/>
  </w:num>
  <w:num w:numId="26">
    <w:abstractNumId w:val="33"/>
  </w:num>
  <w:num w:numId="27">
    <w:abstractNumId w:val="29"/>
  </w:num>
  <w:num w:numId="28">
    <w:abstractNumId w:val="30"/>
  </w:num>
  <w:num w:numId="29">
    <w:abstractNumId w:val="0"/>
  </w:num>
  <w:num w:numId="30">
    <w:abstractNumId w:val="5"/>
  </w:num>
  <w:num w:numId="31">
    <w:abstractNumId w:val="31"/>
  </w:num>
  <w:num w:numId="32">
    <w:abstractNumId w:val="15"/>
  </w:num>
  <w:num w:numId="33">
    <w:abstractNumId w:val="16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6FFA"/>
    <w:rsid w:val="000400E0"/>
    <w:rsid w:val="000939BD"/>
    <w:rsid w:val="000D358E"/>
    <w:rsid w:val="00120C59"/>
    <w:rsid w:val="00134E40"/>
    <w:rsid w:val="00147AB6"/>
    <w:rsid w:val="00162C32"/>
    <w:rsid w:val="001B3A2A"/>
    <w:rsid w:val="001C0A2F"/>
    <w:rsid w:val="001F356C"/>
    <w:rsid w:val="00221CBE"/>
    <w:rsid w:val="0023270C"/>
    <w:rsid w:val="00232ADD"/>
    <w:rsid w:val="00236A7F"/>
    <w:rsid w:val="00247509"/>
    <w:rsid w:val="002630D1"/>
    <w:rsid w:val="002C2D04"/>
    <w:rsid w:val="0035249A"/>
    <w:rsid w:val="00371DE0"/>
    <w:rsid w:val="003808EF"/>
    <w:rsid w:val="00386A0A"/>
    <w:rsid w:val="003C0EC2"/>
    <w:rsid w:val="003C101E"/>
    <w:rsid w:val="003D1AD6"/>
    <w:rsid w:val="003D5565"/>
    <w:rsid w:val="003D78C4"/>
    <w:rsid w:val="003E7261"/>
    <w:rsid w:val="003F2402"/>
    <w:rsid w:val="004028FF"/>
    <w:rsid w:val="0043604C"/>
    <w:rsid w:val="0048385A"/>
    <w:rsid w:val="004D24A6"/>
    <w:rsid w:val="004F5C9D"/>
    <w:rsid w:val="005019F6"/>
    <w:rsid w:val="00562841"/>
    <w:rsid w:val="00563DEB"/>
    <w:rsid w:val="00592E3C"/>
    <w:rsid w:val="005D1D40"/>
    <w:rsid w:val="005D59D9"/>
    <w:rsid w:val="00601AC8"/>
    <w:rsid w:val="00606FFA"/>
    <w:rsid w:val="00676BA6"/>
    <w:rsid w:val="00697042"/>
    <w:rsid w:val="006C1821"/>
    <w:rsid w:val="007475C4"/>
    <w:rsid w:val="00793259"/>
    <w:rsid w:val="00794A90"/>
    <w:rsid w:val="007C3675"/>
    <w:rsid w:val="00814B76"/>
    <w:rsid w:val="00850724"/>
    <w:rsid w:val="00880515"/>
    <w:rsid w:val="00883D13"/>
    <w:rsid w:val="008B7BF2"/>
    <w:rsid w:val="008D3528"/>
    <w:rsid w:val="009361F7"/>
    <w:rsid w:val="009946F9"/>
    <w:rsid w:val="009B6B6C"/>
    <w:rsid w:val="009B7F5A"/>
    <w:rsid w:val="009C3FB9"/>
    <w:rsid w:val="00A31E48"/>
    <w:rsid w:val="00A866A5"/>
    <w:rsid w:val="00A875B4"/>
    <w:rsid w:val="00B05FD4"/>
    <w:rsid w:val="00BF4E46"/>
    <w:rsid w:val="00C07C23"/>
    <w:rsid w:val="00C112D3"/>
    <w:rsid w:val="00C21A12"/>
    <w:rsid w:val="00C52EAC"/>
    <w:rsid w:val="00C954A0"/>
    <w:rsid w:val="00CA4282"/>
    <w:rsid w:val="00CE0575"/>
    <w:rsid w:val="00D045B5"/>
    <w:rsid w:val="00D067BA"/>
    <w:rsid w:val="00D221D1"/>
    <w:rsid w:val="00D3083E"/>
    <w:rsid w:val="00DF3192"/>
    <w:rsid w:val="00EA7116"/>
    <w:rsid w:val="00F160D1"/>
    <w:rsid w:val="00F54E3C"/>
    <w:rsid w:val="00F56DBD"/>
    <w:rsid w:val="00F72B29"/>
    <w:rsid w:val="00F73BA4"/>
    <w:rsid w:val="00FE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06FFA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06FFA"/>
    <w:pPr>
      <w:keepNext/>
      <w:keepLines/>
      <w:spacing w:before="480" w:after="0" w:line="240" w:lineRule="auto"/>
      <w:outlineLvl w:val="0"/>
    </w:pPr>
    <w:rPr>
      <w:rFonts w:ascii="Calibri Light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06FFA"/>
    <w:pPr>
      <w:keepNext/>
      <w:keepLines/>
      <w:spacing w:before="200" w:after="0" w:line="240" w:lineRule="auto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06FFA"/>
    <w:pPr>
      <w:keepNext/>
      <w:keepLines/>
      <w:spacing w:before="200" w:after="0" w:line="240" w:lineRule="auto"/>
      <w:outlineLvl w:val="2"/>
    </w:pPr>
    <w:rPr>
      <w:rFonts w:ascii="Calibri Light" w:hAnsi="Calibri Light"/>
      <w:b/>
      <w:bCs/>
      <w:color w:val="5B9BD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06FFA"/>
    <w:pPr>
      <w:keepNext/>
      <w:keepLines/>
      <w:spacing w:before="200" w:after="0" w:line="240" w:lineRule="auto"/>
      <w:outlineLvl w:val="4"/>
    </w:pPr>
    <w:rPr>
      <w:rFonts w:ascii="Calibri Light" w:hAnsi="Calibri Light"/>
      <w:color w:val="1F4D78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606FFA"/>
    <w:pPr>
      <w:keepNext/>
      <w:keepLines/>
      <w:spacing w:before="200" w:after="0" w:line="240" w:lineRule="auto"/>
      <w:outlineLvl w:val="5"/>
    </w:pPr>
    <w:rPr>
      <w:rFonts w:ascii="Calibri Light" w:hAnsi="Calibri Light"/>
      <w:i/>
      <w:iCs/>
      <w:color w:val="1F4D7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6FFA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606FFA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606FFA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606FFA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locked/>
    <w:rsid w:val="00606FFA"/>
    <w:rPr>
      <w:rFonts w:ascii="Calibri Light" w:hAnsi="Calibri Light"/>
      <w:i/>
      <w:color w:val="1F4D78"/>
      <w:sz w:val="20"/>
    </w:rPr>
  </w:style>
  <w:style w:type="paragraph" w:customStyle="1" w:styleId="Style11">
    <w:name w:val="Style11"/>
    <w:basedOn w:val="a"/>
    <w:uiPriority w:val="99"/>
    <w:rsid w:val="00606FF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606FF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606FFA"/>
    <w:rPr>
      <w:sz w:val="28"/>
    </w:rPr>
  </w:style>
  <w:style w:type="paragraph" w:customStyle="1" w:styleId="12">
    <w:name w:val="Стиль1"/>
    <w:basedOn w:val="a"/>
    <w:link w:val="11"/>
    <w:uiPriority w:val="99"/>
    <w:rsid w:val="00606FFA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5">
    <w:name w:val="Table Grid"/>
    <w:basedOn w:val="a1"/>
    <w:uiPriority w:val="99"/>
    <w:rsid w:val="00606F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606FFA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606FFA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styleId="a7">
    <w:name w:val="header"/>
    <w:basedOn w:val="a"/>
    <w:link w:val="a8"/>
    <w:uiPriority w:val="99"/>
    <w:rsid w:val="00606FF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606FFA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606FF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606FFA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606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606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606FFA"/>
  </w:style>
  <w:style w:type="paragraph" w:customStyle="1" w:styleId="p13">
    <w:name w:val="p13"/>
    <w:basedOn w:val="a"/>
    <w:uiPriority w:val="99"/>
    <w:rsid w:val="00606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606FF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606F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06FF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06FFA"/>
    <w:rPr>
      <w:rFonts w:ascii="Segoe UI" w:hAnsi="Segoe UI"/>
      <w:sz w:val="18"/>
    </w:rPr>
  </w:style>
  <w:style w:type="paragraph" w:customStyle="1" w:styleId="Style12">
    <w:name w:val="Style12"/>
    <w:basedOn w:val="a"/>
    <w:uiPriority w:val="99"/>
    <w:rsid w:val="00606FF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06F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606FF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606FFA"/>
    <w:rPr>
      <w:rFonts w:ascii="Times New Roman" w:hAnsi="Times New Roman"/>
      <w:sz w:val="18"/>
    </w:rPr>
  </w:style>
  <w:style w:type="character" w:styleId="ad">
    <w:name w:val="Hyperlink"/>
    <w:uiPriority w:val="99"/>
    <w:rsid w:val="00606FF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606FF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606FF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06FFA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606FFA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606FFA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606FFA"/>
    <w:pPr>
      <w:widowControl w:val="0"/>
      <w:spacing w:after="0" w:line="240" w:lineRule="auto"/>
    </w:pPr>
    <w:rPr>
      <w:rFonts w:ascii="Courier New" w:eastAsia="Times New Roman" w:hAnsi="Courier New"/>
      <w:color w:val="000000"/>
      <w:sz w:val="20"/>
      <w:szCs w:val="20"/>
      <w:lang w:eastAsia="ru-RU"/>
    </w:rPr>
  </w:style>
  <w:style w:type="character" w:customStyle="1" w:styleId="af">
    <w:name w:val="Текст сноски Знак"/>
    <w:link w:val="ae"/>
    <w:uiPriority w:val="99"/>
    <w:locked/>
    <w:rsid w:val="00606FFA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606FF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606FFA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606FFA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rsid w:val="00606FF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606FFA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606FFA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606FFA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606FFA"/>
    <w:pPr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606FFA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606FFA"/>
    <w:rPr>
      <w:rFonts w:cs="Times New Roman"/>
      <w:vertAlign w:val="superscript"/>
    </w:rPr>
  </w:style>
  <w:style w:type="paragraph" w:styleId="af5">
    <w:name w:val="No Spacing"/>
    <w:uiPriority w:val="99"/>
    <w:qFormat/>
    <w:rsid w:val="00606FFA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606FFA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606FFA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606FFA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  <w:lang w:eastAsia="ru-RU"/>
    </w:rPr>
  </w:style>
  <w:style w:type="paragraph" w:customStyle="1" w:styleId="Default">
    <w:name w:val="Default"/>
    <w:uiPriority w:val="99"/>
    <w:rsid w:val="00606FF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6">
    <w:name w:val="список с точками"/>
    <w:basedOn w:val="a"/>
    <w:uiPriority w:val="99"/>
    <w:rsid w:val="00606FFA"/>
    <w:pPr>
      <w:tabs>
        <w:tab w:val="num" w:pos="720"/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06FFA"/>
  </w:style>
  <w:style w:type="paragraph" w:styleId="af7">
    <w:name w:val="Normal (Web)"/>
    <w:aliases w:val="Обычный (Web)"/>
    <w:basedOn w:val="a"/>
    <w:uiPriority w:val="99"/>
    <w:rsid w:val="00606FFA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customStyle="1" w:styleId="af8">
    <w:name w:val="а Вопросы ПТК"/>
    <w:basedOn w:val="a"/>
    <w:link w:val="af9"/>
    <w:uiPriority w:val="99"/>
    <w:rsid w:val="00606FFA"/>
    <w:pPr>
      <w:widowControl w:val="0"/>
      <w:spacing w:after="0" w:line="240" w:lineRule="auto"/>
      <w:ind w:firstLine="567"/>
      <w:jc w:val="both"/>
    </w:pPr>
    <w:rPr>
      <w:rFonts w:ascii="Times New Roman" w:hAnsi="Times New Roman"/>
      <w:b/>
      <w:i/>
      <w:sz w:val="24"/>
      <w:szCs w:val="20"/>
      <w:lang w:eastAsia="ru-RU"/>
    </w:rPr>
  </w:style>
  <w:style w:type="character" w:customStyle="1" w:styleId="af9">
    <w:name w:val="а Вопросы ПТК Знак"/>
    <w:link w:val="af8"/>
    <w:uiPriority w:val="99"/>
    <w:locked/>
    <w:rsid w:val="00606FFA"/>
    <w:rPr>
      <w:rFonts w:ascii="Times New Roman" w:hAnsi="Times New Roman"/>
      <w:b/>
      <w:i/>
      <w:sz w:val="24"/>
    </w:rPr>
  </w:style>
  <w:style w:type="character" w:styleId="afa">
    <w:name w:val="FollowedHyperlink"/>
    <w:uiPriority w:val="99"/>
    <w:semiHidden/>
    <w:rsid w:val="00606FFA"/>
    <w:rPr>
      <w:rFonts w:cs="Times New Roman"/>
      <w:color w:val="954F72"/>
      <w:u w:val="single"/>
    </w:rPr>
  </w:style>
  <w:style w:type="character" w:styleId="afb">
    <w:name w:val="page number"/>
    <w:uiPriority w:val="99"/>
    <w:rsid w:val="00606FFA"/>
    <w:rPr>
      <w:rFonts w:cs="Times New Roman"/>
    </w:rPr>
  </w:style>
  <w:style w:type="paragraph" w:customStyle="1" w:styleId="Style5">
    <w:name w:val="Style5"/>
    <w:basedOn w:val="a"/>
    <w:uiPriority w:val="99"/>
    <w:rsid w:val="00606FFA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31">
    <w:name w:val="Сетка таблицы3"/>
    <w:uiPriority w:val="99"/>
    <w:rsid w:val="003C0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F4E46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nauka/202.php" TargetMode="External"/><Relationship Id="rId13" Type="http://schemas.openxmlformats.org/officeDocument/2006/relationships/hyperlink" Target="http://www.big.libraru.info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libraru.r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ipsite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appymodern.ru/" TargetMode="External"/><Relationship Id="rId10" Type="http://schemas.openxmlformats.org/officeDocument/2006/relationships/hyperlink" Target="http://www.iprbookshop.ru/36183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/wiki/001/169.php" TargetMode="External"/><Relationship Id="rId14" Type="http://schemas.openxmlformats.org/officeDocument/2006/relationships/hyperlink" Target="http://www.remontbp.com/derevo-v-interere-svjaz-civilizovannogo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3974</TotalTime>
  <Pages>34</Pages>
  <Words>9401</Words>
  <Characters>53586</Characters>
  <Application>Microsoft Office Word</Application>
  <DocSecurity>0</DocSecurity>
  <Lines>446</Lines>
  <Paragraphs>125</Paragraphs>
  <ScaleCrop>false</ScaleCrop>
  <Company/>
  <LinksUpToDate>false</LinksUpToDate>
  <CharactersWithSpaces>62862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20</cp:revision>
  <dcterms:created xsi:type="dcterms:W3CDTF">2019-10-12T08:20:00Z</dcterms:created>
  <dcterms:modified xsi:type="dcterms:W3CDTF">2022-09-09T11:39:00Z</dcterms:modified>
</cp:coreProperties>
</file>